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16D43" w14:textId="77777777" w:rsidR="003B7AB8" w:rsidRPr="00ED1193" w:rsidRDefault="003B7AB8" w:rsidP="002F2F86">
      <w:pPr>
        <w:widowControl/>
        <w:adjustRightInd w:val="0"/>
        <w:snapToGrid w:val="0"/>
        <w:spacing w:line="360" w:lineRule="auto"/>
        <w:rPr>
          <w:rFonts w:ascii="Book Antiqua" w:hAnsi="Book Antiqua"/>
          <w:b/>
          <w:bCs/>
          <w:color w:val="000000" w:themeColor="text1"/>
          <w:sz w:val="24"/>
          <w:szCs w:val="24"/>
        </w:rPr>
      </w:pPr>
      <w:r w:rsidRPr="00ED1193">
        <w:rPr>
          <w:rFonts w:ascii="Book Antiqua" w:hAnsi="Book Antiqua"/>
          <w:b/>
          <w:bCs/>
          <w:color w:val="000000" w:themeColor="text1"/>
          <w:sz w:val="24"/>
          <w:szCs w:val="24"/>
        </w:rPr>
        <w:t xml:space="preserve">Column: </w:t>
      </w:r>
      <w:r w:rsidRPr="00ED1193">
        <w:rPr>
          <w:rFonts w:ascii="Book Antiqua" w:hAnsi="Book Antiqua"/>
          <w:color w:val="000000" w:themeColor="text1"/>
          <w:sz w:val="24"/>
          <w:szCs w:val="24"/>
        </w:rPr>
        <w:t>BPG News</w:t>
      </w:r>
    </w:p>
    <w:p w14:paraId="4A097B3B" w14:textId="77777777" w:rsidR="003B7AB8" w:rsidRPr="00ED1193" w:rsidRDefault="003B7AB8" w:rsidP="002F2F86">
      <w:pPr>
        <w:widowControl/>
        <w:adjustRightInd w:val="0"/>
        <w:snapToGrid w:val="0"/>
        <w:spacing w:line="360" w:lineRule="auto"/>
        <w:rPr>
          <w:rFonts w:ascii="Book Antiqua" w:hAnsi="Book Antiqua"/>
          <w:b/>
          <w:bCs/>
          <w:color w:val="000000" w:themeColor="text1"/>
          <w:sz w:val="24"/>
          <w:szCs w:val="24"/>
        </w:rPr>
      </w:pPr>
      <w:r w:rsidRPr="00ED1193">
        <w:rPr>
          <w:rFonts w:ascii="Book Antiqua" w:hAnsi="Book Antiqua"/>
          <w:b/>
          <w:bCs/>
          <w:color w:val="000000" w:themeColor="text1"/>
          <w:sz w:val="24"/>
          <w:szCs w:val="24"/>
        </w:rPr>
        <w:t xml:space="preserve">Author: </w:t>
      </w:r>
      <w:r w:rsidRPr="00ED1193">
        <w:rPr>
          <w:rFonts w:ascii="Book Antiqua" w:hAnsi="Book Antiqua"/>
          <w:color w:val="000000" w:themeColor="text1"/>
          <w:sz w:val="24"/>
          <w:szCs w:val="24"/>
        </w:rPr>
        <w:t>Jin-Lei Wang</w:t>
      </w:r>
    </w:p>
    <w:p w14:paraId="68C962BE" w14:textId="77777777" w:rsidR="003B7AB8" w:rsidRPr="00ED1193" w:rsidRDefault="003B7AB8" w:rsidP="002F2F86">
      <w:pPr>
        <w:widowControl/>
        <w:adjustRightInd w:val="0"/>
        <w:snapToGrid w:val="0"/>
        <w:spacing w:line="360" w:lineRule="auto"/>
        <w:rPr>
          <w:rFonts w:ascii="Book Antiqua" w:hAnsi="Book Antiqua"/>
          <w:b/>
          <w:bCs/>
          <w:color w:val="000000" w:themeColor="text1"/>
          <w:sz w:val="24"/>
          <w:szCs w:val="24"/>
        </w:rPr>
      </w:pPr>
      <w:r w:rsidRPr="00ED1193">
        <w:rPr>
          <w:rFonts w:ascii="Book Antiqua" w:hAnsi="Book Antiqua"/>
          <w:b/>
          <w:bCs/>
          <w:color w:val="000000" w:themeColor="text1"/>
          <w:sz w:val="24"/>
          <w:szCs w:val="24"/>
        </w:rPr>
        <w:t xml:space="preserve">Proof: </w:t>
      </w:r>
      <w:r w:rsidRPr="00ED1193">
        <w:rPr>
          <w:rFonts w:ascii="Book Antiqua" w:hAnsi="Book Antiqua"/>
          <w:color w:val="000000" w:themeColor="text1"/>
          <w:sz w:val="24"/>
          <w:szCs w:val="24"/>
        </w:rPr>
        <w:t>Lian-Sheng Ma</w:t>
      </w:r>
    </w:p>
    <w:p w14:paraId="37D64544" w14:textId="5A1DA208" w:rsidR="00934FA8" w:rsidRPr="00ED1193" w:rsidRDefault="003B7AB8" w:rsidP="00934FA8">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b/>
          <w:bCs/>
          <w:color w:val="000000" w:themeColor="text1"/>
          <w:sz w:val="24"/>
          <w:szCs w:val="24"/>
        </w:rPr>
        <w:t xml:space="preserve">Title: </w:t>
      </w:r>
      <w:r w:rsidR="00923220" w:rsidRPr="00ED1193">
        <w:rPr>
          <w:rFonts w:ascii="Book Antiqua" w:hAnsi="Book Antiqua" w:hint="eastAsia"/>
          <w:color w:val="000000" w:themeColor="text1"/>
          <w:sz w:val="24"/>
          <w:szCs w:val="24"/>
        </w:rPr>
        <w:t>百世登旗下的</w:t>
      </w:r>
      <w:r w:rsidR="00923220" w:rsidRPr="00ED1193">
        <w:rPr>
          <w:rFonts w:ascii="Book Antiqua" w:hAnsi="Book Antiqua" w:hint="eastAsia"/>
          <w:color w:val="000000" w:themeColor="text1"/>
          <w:sz w:val="24"/>
          <w:szCs w:val="24"/>
        </w:rPr>
        <w:t>6</w:t>
      </w:r>
      <w:r w:rsidR="00923220" w:rsidRPr="00ED1193">
        <w:rPr>
          <w:rFonts w:ascii="Book Antiqua" w:hAnsi="Book Antiqua" w:hint="eastAsia"/>
          <w:color w:val="000000" w:themeColor="text1"/>
          <w:sz w:val="24"/>
          <w:szCs w:val="24"/>
        </w:rPr>
        <w:t>种</w:t>
      </w:r>
      <w:r w:rsidR="00923220" w:rsidRPr="00ED1193">
        <w:rPr>
          <w:rFonts w:ascii="Book Antiqua" w:hAnsi="Book Antiqua" w:hint="eastAsia"/>
          <w:color w:val="000000" w:themeColor="text1"/>
          <w:sz w:val="24"/>
          <w:szCs w:val="24"/>
        </w:rPr>
        <w:t>E</w:t>
      </w:r>
      <w:r w:rsidR="00923220" w:rsidRPr="00ED1193">
        <w:rPr>
          <w:rFonts w:ascii="Book Antiqua" w:hAnsi="Book Antiqua"/>
          <w:color w:val="000000" w:themeColor="text1"/>
          <w:sz w:val="24"/>
          <w:szCs w:val="24"/>
        </w:rPr>
        <w:t>SCI</w:t>
      </w:r>
      <w:r w:rsidR="00923220" w:rsidRPr="00ED1193">
        <w:rPr>
          <w:rFonts w:ascii="Book Antiqua" w:hAnsi="Book Antiqua" w:hint="eastAsia"/>
          <w:color w:val="000000" w:themeColor="text1"/>
          <w:sz w:val="24"/>
          <w:szCs w:val="24"/>
        </w:rPr>
        <w:t>期刊明年</w:t>
      </w:r>
      <w:r w:rsidR="00B63724" w:rsidRPr="00ED1193">
        <w:rPr>
          <w:rFonts w:ascii="Book Antiqua" w:hAnsi="Book Antiqua" w:hint="eastAsia"/>
          <w:color w:val="000000" w:themeColor="text1"/>
          <w:sz w:val="24"/>
          <w:szCs w:val="24"/>
        </w:rPr>
        <w:t>6</w:t>
      </w:r>
      <w:r w:rsidR="00B63724" w:rsidRPr="00ED1193">
        <w:rPr>
          <w:rFonts w:ascii="Book Antiqua" w:hAnsi="Book Antiqua" w:hint="eastAsia"/>
          <w:color w:val="000000" w:themeColor="text1"/>
          <w:sz w:val="24"/>
          <w:szCs w:val="24"/>
        </w:rPr>
        <w:t>月</w:t>
      </w:r>
      <w:r w:rsidR="00923220" w:rsidRPr="00ED1193">
        <w:rPr>
          <w:rFonts w:ascii="Book Antiqua" w:hAnsi="Book Antiqua" w:hint="eastAsia"/>
          <w:color w:val="000000" w:themeColor="text1"/>
          <w:sz w:val="24"/>
          <w:szCs w:val="24"/>
        </w:rPr>
        <w:t>将获</w:t>
      </w:r>
      <w:r w:rsidR="00B202CF">
        <w:rPr>
          <w:rFonts w:ascii="Book Antiqua" w:hAnsi="Book Antiqua" w:hint="eastAsia"/>
          <w:color w:val="000000" w:themeColor="text1"/>
          <w:sz w:val="24"/>
          <w:szCs w:val="24"/>
        </w:rPr>
        <w:t>得</w:t>
      </w:r>
      <w:r w:rsidR="00923220" w:rsidRPr="00ED1193">
        <w:rPr>
          <w:rFonts w:ascii="Book Antiqua" w:hAnsi="Book Antiqua" w:hint="eastAsia"/>
          <w:color w:val="000000" w:themeColor="text1"/>
          <w:sz w:val="24"/>
          <w:szCs w:val="24"/>
        </w:rPr>
        <w:t>首个影响因子</w:t>
      </w:r>
    </w:p>
    <w:p w14:paraId="3152783A" w14:textId="6C753301" w:rsidR="003B7AB8" w:rsidRPr="00ED1193" w:rsidRDefault="003B7AB8" w:rsidP="00934FA8">
      <w:pPr>
        <w:widowControl/>
        <w:adjustRightInd w:val="0"/>
        <w:snapToGrid w:val="0"/>
        <w:spacing w:line="360" w:lineRule="auto"/>
        <w:rPr>
          <w:rFonts w:ascii="Book Antiqua" w:hAnsi="Book Antiqua"/>
          <w:b/>
          <w:bCs/>
          <w:color w:val="000000" w:themeColor="text1"/>
          <w:sz w:val="24"/>
          <w:szCs w:val="24"/>
        </w:rPr>
      </w:pPr>
      <w:r w:rsidRPr="00ED1193">
        <w:rPr>
          <w:rFonts w:ascii="Book Antiqua" w:hAnsi="Book Antiqua"/>
          <w:b/>
          <w:bCs/>
          <w:color w:val="000000" w:themeColor="text1"/>
          <w:sz w:val="24"/>
          <w:szCs w:val="24"/>
        </w:rPr>
        <w:t xml:space="preserve">Date: </w:t>
      </w:r>
      <w:r w:rsidRPr="00ED1193">
        <w:rPr>
          <w:rFonts w:ascii="Book Antiqua" w:hAnsi="Book Antiqua"/>
          <w:color w:val="000000" w:themeColor="text1"/>
          <w:sz w:val="24"/>
          <w:szCs w:val="24"/>
        </w:rPr>
        <w:t xml:space="preserve">August </w:t>
      </w:r>
      <w:r w:rsidR="00E03C3B">
        <w:rPr>
          <w:rFonts w:ascii="Book Antiqua" w:hAnsi="Book Antiqua"/>
          <w:color w:val="000000" w:themeColor="text1"/>
          <w:sz w:val="24"/>
          <w:szCs w:val="24"/>
        </w:rPr>
        <w:t>30</w:t>
      </w:r>
      <w:r w:rsidRPr="00ED1193">
        <w:rPr>
          <w:rFonts w:ascii="Book Antiqua" w:hAnsi="Book Antiqua"/>
          <w:color w:val="000000" w:themeColor="text1"/>
          <w:sz w:val="24"/>
          <w:szCs w:val="24"/>
        </w:rPr>
        <w:t>, 2022</w:t>
      </w:r>
    </w:p>
    <w:p w14:paraId="43DB23A9" w14:textId="77777777" w:rsidR="003B7AB8" w:rsidRPr="00ED1193" w:rsidRDefault="003B7AB8" w:rsidP="002F2F86">
      <w:pPr>
        <w:widowControl/>
        <w:adjustRightInd w:val="0"/>
        <w:snapToGrid w:val="0"/>
        <w:spacing w:line="360" w:lineRule="auto"/>
        <w:rPr>
          <w:rFonts w:ascii="Book Antiqua" w:hAnsi="Book Antiqua"/>
          <w:b/>
          <w:bCs/>
          <w:color w:val="000000" w:themeColor="text1"/>
          <w:sz w:val="24"/>
          <w:szCs w:val="24"/>
        </w:rPr>
      </w:pPr>
    </w:p>
    <w:p w14:paraId="125AE3D4" w14:textId="14F3674A" w:rsidR="00A3195F" w:rsidRPr="00ED1193" w:rsidRDefault="000D5C62" w:rsidP="0063713B">
      <w:pPr>
        <w:widowControl/>
        <w:adjustRightInd w:val="0"/>
        <w:snapToGrid w:val="0"/>
        <w:spacing w:line="360" w:lineRule="auto"/>
        <w:rPr>
          <w:rFonts w:ascii="Book Antiqua" w:hAnsi="Book Antiqua"/>
          <w:b/>
          <w:bCs/>
          <w:color w:val="0000FF"/>
          <w:sz w:val="28"/>
          <w:szCs w:val="28"/>
        </w:rPr>
      </w:pPr>
      <w:r w:rsidRPr="000D5C62">
        <w:rPr>
          <w:rFonts w:ascii="Book Antiqua" w:hAnsi="Book Antiqua" w:hint="eastAsia"/>
          <w:b/>
          <w:bCs/>
          <w:color w:val="0000FF"/>
          <w:sz w:val="28"/>
          <w:szCs w:val="28"/>
        </w:rPr>
        <w:t>百世登旗下的</w:t>
      </w:r>
      <w:r w:rsidRPr="000D5C62">
        <w:rPr>
          <w:rFonts w:ascii="Book Antiqua" w:hAnsi="Book Antiqua" w:hint="eastAsia"/>
          <w:b/>
          <w:bCs/>
          <w:color w:val="0000FF"/>
          <w:sz w:val="28"/>
          <w:szCs w:val="28"/>
        </w:rPr>
        <w:t>6</w:t>
      </w:r>
      <w:r w:rsidRPr="000D5C62">
        <w:rPr>
          <w:rFonts w:ascii="Book Antiqua" w:hAnsi="Book Antiqua" w:hint="eastAsia"/>
          <w:b/>
          <w:bCs/>
          <w:color w:val="0000FF"/>
          <w:sz w:val="28"/>
          <w:szCs w:val="28"/>
        </w:rPr>
        <w:t>种</w:t>
      </w:r>
      <w:r w:rsidRPr="000D5C62">
        <w:rPr>
          <w:rFonts w:ascii="Book Antiqua" w:hAnsi="Book Antiqua" w:hint="eastAsia"/>
          <w:b/>
          <w:bCs/>
          <w:color w:val="0000FF"/>
          <w:sz w:val="28"/>
          <w:szCs w:val="28"/>
        </w:rPr>
        <w:t>ESCI</w:t>
      </w:r>
      <w:r w:rsidRPr="000D5C62">
        <w:rPr>
          <w:rFonts w:ascii="Book Antiqua" w:hAnsi="Book Antiqua" w:hint="eastAsia"/>
          <w:b/>
          <w:bCs/>
          <w:color w:val="0000FF"/>
          <w:sz w:val="28"/>
          <w:szCs w:val="28"/>
        </w:rPr>
        <w:t>期刊明年</w:t>
      </w:r>
      <w:r w:rsidRPr="000D5C62">
        <w:rPr>
          <w:rFonts w:ascii="Book Antiqua" w:hAnsi="Book Antiqua" w:hint="eastAsia"/>
          <w:b/>
          <w:bCs/>
          <w:color w:val="0000FF"/>
          <w:sz w:val="28"/>
          <w:szCs w:val="28"/>
        </w:rPr>
        <w:t>6</w:t>
      </w:r>
      <w:r w:rsidRPr="000D5C62">
        <w:rPr>
          <w:rFonts w:ascii="Book Antiqua" w:hAnsi="Book Antiqua" w:hint="eastAsia"/>
          <w:b/>
          <w:bCs/>
          <w:color w:val="0000FF"/>
          <w:sz w:val="28"/>
          <w:szCs w:val="28"/>
        </w:rPr>
        <w:t>月将获得首个影响因子</w:t>
      </w:r>
    </w:p>
    <w:p w14:paraId="3D34436C" w14:textId="77777777" w:rsidR="00A3195F" w:rsidRPr="00ED1193" w:rsidRDefault="00A3195F" w:rsidP="0063713B">
      <w:pPr>
        <w:widowControl/>
        <w:adjustRightInd w:val="0"/>
        <w:snapToGrid w:val="0"/>
        <w:spacing w:line="360" w:lineRule="auto"/>
        <w:rPr>
          <w:rFonts w:ascii="Book Antiqua" w:hAnsi="Book Antiqua"/>
          <w:color w:val="000000" w:themeColor="text1"/>
          <w:sz w:val="24"/>
          <w:szCs w:val="24"/>
        </w:rPr>
      </w:pPr>
    </w:p>
    <w:p w14:paraId="6AB09F94" w14:textId="37399612" w:rsidR="00264B43" w:rsidRPr="00CD22FD" w:rsidRDefault="00264B43" w:rsidP="0063713B">
      <w:pPr>
        <w:widowControl/>
        <w:adjustRightInd w:val="0"/>
        <w:snapToGrid w:val="0"/>
        <w:spacing w:line="360" w:lineRule="auto"/>
        <w:rPr>
          <w:rFonts w:ascii="Book Antiqua" w:hAnsi="Book Antiqua"/>
          <w:b/>
          <w:bCs/>
          <w:sz w:val="24"/>
          <w:szCs w:val="24"/>
        </w:rPr>
      </w:pPr>
      <w:r w:rsidRPr="00CD22FD">
        <w:rPr>
          <w:rFonts w:ascii="Book Antiqua" w:hAnsi="Book Antiqua" w:hint="eastAsia"/>
          <w:b/>
          <w:bCs/>
          <w:sz w:val="24"/>
          <w:szCs w:val="24"/>
        </w:rPr>
        <w:t>Ab</w:t>
      </w:r>
      <w:r w:rsidRPr="00CD22FD">
        <w:rPr>
          <w:rFonts w:ascii="Book Antiqua" w:hAnsi="Book Antiqua"/>
          <w:b/>
          <w:bCs/>
          <w:sz w:val="24"/>
          <w:szCs w:val="24"/>
        </w:rPr>
        <w:t>stract</w:t>
      </w:r>
    </w:p>
    <w:p w14:paraId="28EE7F76" w14:textId="2083EB75" w:rsidR="00CD22FD" w:rsidRPr="00ED1193" w:rsidRDefault="00FD2805" w:rsidP="00CD22FD">
      <w:pPr>
        <w:widowControl/>
        <w:adjustRightInd w:val="0"/>
        <w:snapToGrid w:val="0"/>
        <w:spacing w:line="360" w:lineRule="auto"/>
        <w:rPr>
          <w:rFonts w:ascii="Book Antiqua" w:hAnsi="Book Antiqua"/>
          <w:bCs/>
          <w:color w:val="000000" w:themeColor="text1"/>
          <w:sz w:val="24"/>
          <w:szCs w:val="24"/>
        </w:rPr>
      </w:pPr>
      <w:r w:rsidRPr="00ED1193">
        <w:rPr>
          <w:rFonts w:ascii="Book Antiqua" w:hAnsi="Book Antiqua" w:hint="eastAsia"/>
          <w:sz w:val="24"/>
          <w:szCs w:val="24"/>
        </w:rPr>
        <w:t>根据科</w:t>
      </w:r>
      <w:proofErr w:type="gramStart"/>
      <w:r w:rsidRPr="00ED1193">
        <w:rPr>
          <w:rFonts w:ascii="Book Antiqua" w:hAnsi="Book Antiqua" w:hint="eastAsia"/>
          <w:sz w:val="24"/>
          <w:szCs w:val="24"/>
        </w:rPr>
        <w:t>睿唯安</w:t>
      </w:r>
      <w:proofErr w:type="gramEnd"/>
      <w:r w:rsidRPr="00ED1193">
        <w:rPr>
          <w:rFonts w:ascii="Book Antiqua" w:hAnsi="Book Antiqua" w:hint="eastAsia"/>
          <w:sz w:val="24"/>
          <w:szCs w:val="24"/>
        </w:rPr>
        <w:t>2022</w:t>
      </w:r>
      <w:r w:rsidRPr="00ED1193">
        <w:rPr>
          <w:rFonts w:ascii="Book Antiqua" w:hAnsi="Book Antiqua" w:hint="eastAsia"/>
          <w:sz w:val="24"/>
          <w:szCs w:val="24"/>
        </w:rPr>
        <w:t>年</w:t>
      </w:r>
      <w:r w:rsidRPr="00ED1193">
        <w:rPr>
          <w:rFonts w:ascii="Book Antiqua" w:hAnsi="Book Antiqua" w:hint="eastAsia"/>
          <w:sz w:val="24"/>
          <w:szCs w:val="24"/>
        </w:rPr>
        <w:t>7</w:t>
      </w:r>
      <w:r w:rsidRPr="00ED1193">
        <w:rPr>
          <w:rFonts w:ascii="Book Antiqua" w:hAnsi="Book Antiqua" w:hint="eastAsia"/>
          <w:sz w:val="24"/>
          <w:szCs w:val="24"/>
        </w:rPr>
        <w:t>月</w:t>
      </w:r>
      <w:r w:rsidRPr="00ED1193">
        <w:rPr>
          <w:rFonts w:ascii="Book Antiqua" w:hAnsi="Book Antiqua" w:hint="eastAsia"/>
          <w:sz w:val="24"/>
          <w:szCs w:val="24"/>
        </w:rPr>
        <w:t>26</w:t>
      </w:r>
      <w:r w:rsidRPr="00ED1193">
        <w:rPr>
          <w:rFonts w:ascii="Book Antiqua" w:hAnsi="Book Antiqua" w:hint="eastAsia"/>
          <w:sz w:val="24"/>
          <w:szCs w:val="24"/>
        </w:rPr>
        <w:t>日正式</w:t>
      </w:r>
      <w:r>
        <w:rPr>
          <w:rFonts w:ascii="Book Antiqua" w:hAnsi="Book Antiqua" w:hint="eastAsia"/>
          <w:sz w:val="24"/>
          <w:szCs w:val="24"/>
        </w:rPr>
        <w:t>公告</w:t>
      </w:r>
      <w:r w:rsidRPr="00ED1193">
        <w:rPr>
          <w:rFonts w:ascii="Book Antiqua" w:hAnsi="Book Antiqua" w:hint="eastAsia"/>
          <w:sz w:val="24"/>
          <w:szCs w:val="24"/>
        </w:rPr>
        <w:t>，</w:t>
      </w:r>
      <w:r w:rsidRPr="00ED1193">
        <w:rPr>
          <w:rFonts w:ascii="Book Antiqua" w:hAnsi="Book Antiqua" w:hint="eastAsia"/>
          <w:sz w:val="24"/>
          <w:szCs w:val="24"/>
        </w:rPr>
        <w:t>2023</w:t>
      </w:r>
      <w:r w:rsidRPr="00ED1193">
        <w:rPr>
          <w:rFonts w:ascii="Book Antiqua" w:hAnsi="Book Antiqua" w:hint="eastAsia"/>
          <w:sz w:val="24"/>
          <w:szCs w:val="24"/>
        </w:rPr>
        <w:t>年度《期刊引证报告》（</w:t>
      </w:r>
      <w:r w:rsidRPr="00ED1193">
        <w:rPr>
          <w:rFonts w:ascii="Book Antiqua" w:hAnsi="Book Antiqua" w:hint="eastAsia"/>
          <w:sz w:val="24"/>
          <w:szCs w:val="24"/>
        </w:rPr>
        <w:t>Journal Citation Reports</w:t>
      </w:r>
      <w:r w:rsidRPr="00ED1193">
        <w:rPr>
          <w:rFonts w:ascii="Book Antiqua" w:hAnsi="Book Antiqua" w:hint="eastAsia"/>
          <w:sz w:val="24"/>
          <w:szCs w:val="24"/>
        </w:rPr>
        <w:t>，简称</w:t>
      </w:r>
      <w:r w:rsidRPr="00ED1193">
        <w:rPr>
          <w:rFonts w:ascii="Book Antiqua" w:hAnsi="Book Antiqua" w:hint="eastAsia"/>
          <w:sz w:val="24"/>
          <w:szCs w:val="24"/>
        </w:rPr>
        <w:t>JCR</w:t>
      </w:r>
      <w:r w:rsidRPr="00ED1193">
        <w:rPr>
          <w:rFonts w:ascii="Book Antiqua" w:hAnsi="Book Antiqua" w:hint="eastAsia"/>
          <w:sz w:val="24"/>
          <w:szCs w:val="24"/>
        </w:rPr>
        <w:t>）将对</w:t>
      </w:r>
      <w:r w:rsidRPr="00ED1193">
        <w:rPr>
          <w:rFonts w:ascii="Book Antiqua" w:hAnsi="Book Antiqua" w:hint="eastAsia"/>
          <w:sz w:val="24"/>
          <w:szCs w:val="24"/>
        </w:rPr>
        <w:t>Web of Science</w:t>
      </w:r>
      <w:r w:rsidRPr="00ED1193">
        <w:rPr>
          <w:rFonts w:ascii="Book Antiqua" w:hAnsi="Book Antiqua" w:hint="eastAsia"/>
          <w:sz w:val="24"/>
          <w:szCs w:val="24"/>
        </w:rPr>
        <w:t>核心合集收录的所有期刊赋予期刊影响因子。这意味着</w:t>
      </w:r>
      <w:r w:rsidRPr="00ED1193">
        <w:rPr>
          <w:rFonts w:ascii="Book Antiqua" w:hAnsi="Book Antiqua" w:hint="eastAsia"/>
          <w:sz w:val="24"/>
          <w:szCs w:val="24"/>
        </w:rPr>
        <w:t>Emerging Sources Citation Index</w:t>
      </w:r>
      <w:r w:rsidRPr="00ED1193">
        <w:rPr>
          <w:rFonts w:ascii="Book Antiqua" w:hAnsi="Book Antiqua" w:hint="eastAsia"/>
          <w:sz w:val="24"/>
          <w:szCs w:val="24"/>
        </w:rPr>
        <w:t>（</w:t>
      </w:r>
      <w:r w:rsidRPr="00ED1193">
        <w:rPr>
          <w:rFonts w:ascii="Book Antiqua" w:hAnsi="Book Antiqua" w:hint="eastAsia"/>
          <w:sz w:val="24"/>
          <w:szCs w:val="24"/>
        </w:rPr>
        <w:t>ESCI</w:t>
      </w:r>
      <w:r w:rsidRPr="00ED1193">
        <w:rPr>
          <w:rFonts w:ascii="Book Antiqua" w:hAnsi="Book Antiqua" w:hint="eastAsia"/>
          <w:sz w:val="24"/>
          <w:szCs w:val="24"/>
        </w:rPr>
        <w:t>）</w:t>
      </w:r>
      <w:r>
        <w:rPr>
          <w:rFonts w:ascii="Book Antiqua" w:hAnsi="Book Antiqua" w:hint="eastAsia"/>
          <w:sz w:val="24"/>
          <w:szCs w:val="24"/>
        </w:rPr>
        <w:t>收录的</w:t>
      </w:r>
      <w:r w:rsidRPr="00ED1193">
        <w:rPr>
          <w:rFonts w:ascii="Book Antiqua" w:hAnsi="Book Antiqua" w:hint="eastAsia"/>
          <w:sz w:val="24"/>
          <w:szCs w:val="24"/>
        </w:rPr>
        <w:t>期</w:t>
      </w:r>
      <w:r>
        <w:rPr>
          <w:rFonts w:ascii="Book Antiqua" w:hAnsi="Book Antiqua" w:hint="eastAsia"/>
          <w:sz w:val="24"/>
          <w:szCs w:val="24"/>
        </w:rPr>
        <w:t>刊将在</w:t>
      </w:r>
      <w:r>
        <w:rPr>
          <w:rFonts w:ascii="Book Antiqua" w:hAnsi="Book Antiqua" w:hint="eastAsia"/>
          <w:sz w:val="24"/>
          <w:szCs w:val="24"/>
        </w:rPr>
        <w:t>2</w:t>
      </w:r>
      <w:r>
        <w:rPr>
          <w:rFonts w:ascii="Book Antiqua" w:hAnsi="Book Antiqua"/>
          <w:sz w:val="24"/>
          <w:szCs w:val="24"/>
        </w:rPr>
        <w:t>023</w:t>
      </w:r>
      <w:r>
        <w:rPr>
          <w:rFonts w:ascii="Book Antiqua" w:hAnsi="Book Antiqua" w:hint="eastAsia"/>
          <w:sz w:val="24"/>
          <w:szCs w:val="24"/>
        </w:rPr>
        <w:t>年获得</w:t>
      </w:r>
      <w:r w:rsidR="00A3568E">
        <w:rPr>
          <w:rFonts w:ascii="Book Antiqua" w:hAnsi="Book Antiqua" w:hint="eastAsia"/>
          <w:sz w:val="24"/>
          <w:szCs w:val="24"/>
        </w:rPr>
        <w:t>期刊</w:t>
      </w:r>
      <w:r>
        <w:rPr>
          <w:rFonts w:ascii="Book Antiqua" w:hAnsi="Book Antiqua" w:hint="eastAsia"/>
          <w:sz w:val="24"/>
          <w:szCs w:val="24"/>
        </w:rPr>
        <w:t>影响因子。</w:t>
      </w:r>
      <w:r w:rsidR="00CD22FD" w:rsidRPr="00ED1193">
        <w:rPr>
          <w:rFonts w:ascii="Book Antiqua" w:hAnsi="Book Antiqua" w:hint="eastAsia"/>
          <w:sz w:val="24"/>
          <w:szCs w:val="24"/>
        </w:rPr>
        <w:t>在此，我们很高兴</w:t>
      </w:r>
      <w:r w:rsidR="00CD22FD">
        <w:rPr>
          <w:rFonts w:ascii="Book Antiqua" w:hAnsi="Book Antiqua" w:hint="eastAsia"/>
          <w:sz w:val="24"/>
          <w:szCs w:val="24"/>
        </w:rPr>
        <w:t>地</w:t>
      </w:r>
      <w:r w:rsidR="00CD22FD" w:rsidRPr="00ED1193">
        <w:rPr>
          <w:rFonts w:ascii="Book Antiqua" w:hAnsi="Book Antiqua" w:hint="eastAsia"/>
          <w:sz w:val="24"/>
          <w:szCs w:val="24"/>
        </w:rPr>
        <w:t>宣布</w:t>
      </w:r>
      <w:r w:rsidR="00CD22FD" w:rsidRPr="00ED1193">
        <w:rPr>
          <w:rFonts w:ascii="Book Antiqua" w:hAnsi="Book Antiqua" w:hint="eastAsia"/>
          <w:sz w:val="24"/>
          <w:szCs w:val="24"/>
        </w:rPr>
        <w:t>ESCI</w:t>
      </w:r>
      <w:r w:rsidR="00CD22FD" w:rsidRPr="00ED1193">
        <w:rPr>
          <w:rFonts w:ascii="Book Antiqua" w:hAnsi="Book Antiqua" w:hint="eastAsia"/>
          <w:sz w:val="24"/>
          <w:szCs w:val="24"/>
        </w:rPr>
        <w:t>从</w:t>
      </w:r>
      <w:r w:rsidR="00CD22FD" w:rsidRPr="00ED1193">
        <w:rPr>
          <w:rFonts w:ascii="Book Antiqua" w:hAnsi="Book Antiqua" w:hint="eastAsia"/>
          <w:sz w:val="24"/>
          <w:szCs w:val="24"/>
        </w:rPr>
        <w:t>2</w:t>
      </w:r>
      <w:r w:rsidR="00CD22FD" w:rsidRPr="00ED1193">
        <w:rPr>
          <w:rFonts w:ascii="Book Antiqua" w:hAnsi="Book Antiqua"/>
          <w:sz w:val="24"/>
          <w:szCs w:val="24"/>
        </w:rPr>
        <w:t>017-07-19</w:t>
      </w:r>
      <w:r w:rsidR="00CD22FD" w:rsidRPr="00ED1193">
        <w:rPr>
          <w:rFonts w:ascii="Book Antiqua" w:hAnsi="Book Antiqua" w:hint="eastAsia"/>
          <w:sz w:val="24"/>
          <w:szCs w:val="24"/>
        </w:rPr>
        <w:t>收录了百世登旗下</w:t>
      </w:r>
      <w:r w:rsidR="00CD22FD" w:rsidRPr="00ED1193">
        <w:rPr>
          <w:rFonts w:ascii="Book Antiqua" w:hAnsi="Book Antiqua" w:hint="eastAsia"/>
          <w:sz w:val="24"/>
          <w:szCs w:val="24"/>
        </w:rPr>
        <w:t>6</w:t>
      </w:r>
      <w:r w:rsidR="00CD22FD" w:rsidRPr="00ED1193">
        <w:rPr>
          <w:rFonts w:ascii="Book Antiqua" w:hAnsi="Book Antiqua" w:hint="eastAsia"/>
          <w:sz w:val="24"/>
          <w:szCs w:val="24"/>
        </w:rPr>
        <w:t>种期刊，包括</w:t>
      </w:r>
      <w:r w:rsidR="00CD22FD" w:rsidRPr="00ED1193">
        <w:rPr>
          <w:rFonts w:ascii="Book Antiqua" w:hAnsi="Book Antiqua"/>
          <w:i/>
          <w:iCs/>
          <w:sz w:val="24"/>
          <w:szCs w:val="24"/>
        </w:rPr>
        <w:t>World Journal of Orthopedics</w:t>
      </w:r>
      <w:r w:rsidR="00CD22FD" w:rsidRPr="00ED1193" w:rsidDel="00FA3DB9">
        <w:rPr>
          <w:rFonts w:ascii="Book Antiqua" w:hAnsi="Book Antiqua"/>
          <w:i/>
          <w:iCs/>
          <w:sz w:val="24"/>
          <w:szCs w:val="24"/>
        </w:rPr>
        <w:t xml:space="preserve"> </w:t>
      </w:r>
      <w:r w:rsidR="00CD22FD" w:rsidRPr="00ED1193">
        <w:rPr>
          <w:rFonts w:ascii="Book Antiqua" w:hAnsi="Book Antiqua"/>
          <w:sz w:val="24"/>
          <w:szCs w:val="24"/>
        </w:rPr>
        <w:t>(</w:t>
      </w:r>
      <w:r w:rsidR="00CD22FD" w:rsidRPr="00ED1193">
        <w:rPr>
          <w:rFonts w:ascii="Book Antiqua" w:hAnsi="Book Antiqua"/>
          <w:i/>
          <w:iCs/>
          <w:sz w:val="24"/>
          <w:szCs w:val="24"/>
        </w:rPr>
        <w:t>WJO</w:t>
      </w:r>
      <w:r w:rsidR="00CD22FD" w:rsidRPr="00ED1193">
        <w:rPr>
          <w:rFonts w:ascii="Book Antiqua" w:hAnsi="Book Antiqua"/>
          <w:sz w:val="24"/>
          <w:szCs w:val="24"/>
        </w:rPr>
        <w:t xml:space="preserve">), </w:t>
      </w:r>
      <w:r w:rsidR="00CD22FD" w:rsidRPr="00ED1193">
        <w:rPr>
          <w:rFonts w:ascii="Book Antiqua" w:hAnsi="Book Antiqua"/>
          <w:i/>
          <w:iCs/>
          <w:sz w:val="24"/>
          <w:szCs w:val="24"/>
        </w:rPr>
        <w:t>World Journal of Clinical Oncology</w:t>
      </w:r>
      <w:r w:rsidR="00CD22FD" w:rsidRPr="00ED1193">
        <w:rPr>
          <w:rFonts w:ascii="Book Antiqua" w:hAnsi="Book Antiqua"/>
          <w:sz w:val="24"/>
          <w:szCs w:val="24"/>
        </w:rPr>
        <w:t xml:space="preserve"> (</w:t>
      </w:r>
      <w:r w:rsidR="00CD22FD" w:rsidRPr="00ED1193">
        <w:rPr>
          <w:rFonts w:ascii="Book Antiqua" w:hAnsi="Book Antiqua"/>
          <w:i/>
          <w:iCs/>
          <w:sz w:val="24"/>
          <w:szCs w:val="24"/>
        </w:rPr>
        <w:t>WJCO</w:t>
      </w:r>
      <w:r w:rsidR="00CD22FD" w:rsidRPr="00ED1193">
        <w:rPr>
          <w:rFonts w:ascii="Book Antiqua" w:hAnsi="Book Antiqua"/>
          <w:sz w:val="24"/>
          <w:szCs w:val="24"/>
        </w:rPr>
        <w:t>)</w:t>
      </w:r>
      <w:r w:rsidR="00CD22FD" w:rsidRPr="00ED1193">
        <w:rPr>
          <w:rFonts w:ascii="Book Antiqua" w:hAnsi="Book Antiqua"/>
          <w:i/>
          <w:iCs/>
          <w:sz w:val="24"/>
          <w:szCs w:val="24"/>
        </w:rPr>
        <w:t>, World Journal of Hepatology</w:t>
      </w:r>
      <w:r w:rsidR="00CD22FD" w:rsidRPr="00ED1193">
        <w:rPr>
          <w:rFonts w:ascii="Book Antiqua" w:hAnsi="Book Antiqua"/>
          <w:sz w:val="24"/>
          <w:szCs w:val="24"/>
        </w:rPr>
        <w:t xml:space="preserve"> (</w:t>
      </w:r>
      <w:r w:rsidR="00CD22FD" w:rsidRPr="00ED1193">
        <w:rPr>
          <w:rFonts w:ascii="Book Antiqua" w:hAnsi="Book Antiqua"/>
          <w:i/>
          <w:iCs/>
          <w:sz w:val="24"/>
          <w:szCs w:val="24"/>
        </w:rPr>
        <w:t>WJH</w:t>
      </w:r>
      <w:r w:rsidR="00CD22FD" w:rsidRPr="00ED1193">
        <w:rPr>
          <w:rFonts w:ascii="Book Antiqua" w:hAnsi="Book Antiqua"/>
          <w:sz w:val="24"/>
          <w:szCs w:val="24"/>
        </w:rPr>
        <w:t xml:space="preserve">), </w:t>
      </w:r>
      <w:r w:rsidR="00CD22FD" w:rsidRPr="00ED1193">
        <w:rPr>
          <w:rFonts w:ascii="Book Antiqua" w:hAnsi="Book Antiqua"/>
          <w:i/>
          <w:iCs/>
          <w:sz w:val="24"/>
          <w:szCs w:val="24"/>
        </w:rPr>
        <w:t>World Journal of Cardiology</w:t>
      </w:r>
      <w:r w:rsidR="00CD22FD" w:rsidRPr="00ED1193">
        <w:rPr>
          <w:rFonts w:ascii="Book Antiqua" w:hAnsi="Book Antiqua"/>
          <w:sz w:val="24"/>
          <w:szCs w:val="24"/>
        </w:rPr>
        <w:t xml:space="preserve"> (</w:t>
      </w:r>
      <w:r w:rsidR="00CD22FD" w:rsidRPr="00ED1193">
        <w:rPr>
          <w:rFonts w:ascii="Book Antiqua" w:hAnsi="Book Antiqua"/>
          <w:i/>
          <w:iCs/>
          <w:sz w:val="24"/>
          <w:szCs w:val="24"/>
        </w:rPr>
        <w:t>WJC</w:t>
      </w:r>
      <w:r w:rsidR="00CD22FD" w:rsidRPr="00ED1193">
        <w:rPr>
          <w:rFonts w:ascii="Book Antiqua" w:hAnsi="Book Antiqua"/>
          <w:sz w:val="24"/>
          <w:szCs w:val="24"/>
        </w:rPr>
        <w:t xml:space="preserve">), </w:t>
      </w:r>
      <w:r w:rsidR="00CD22FD" w:rsidRPr="00ED1193">
        <w:rPr>
          <w:rFonts w:ascii="Book Antiqua" w:hAnsi="Book Antiqua"/>
          <w:i/>
          <w:iCs/>
          <w:sz w:val="24"/>
          <w:szCs w:val="24"/>
        </w:rPr>
        <w:t>World Journal of Gastrointestinal Endoscopy</w:t>
      </w:r>
      <w:r w:rsidR="00CD22FD" w:rsidRPr="00ED1193">
        <w:rPr>
          <w:rFonts w:ascii="Book Antiqua" w:hAnsi="Book Antiqua"/>
          <w:sz w:val="24"/>
          <w:szCs w:val="24"/>
        </w:rPr>
        <w:t xml:space="preserve"> (</w:t>
      </w:r>
      <w:r w:rsidR="00CD22FD" w:rsidRPr="00ED1193">
        <w:rPr>
          <w:rFonts w:ascii="Book Antiqua" w:hAnsi="Book Antiqua"/>
          <w:i/>
          <w:iCs/>
          <w:sz w:val="24"/>
          <w:szCs w:val="24"/>
        </w:rPr>
        <w:t>WJGE</w:t>
      </w:r>
      <w:r w:rsidR="00CD22FD" w:rsidRPr="00ED1193">
        <w:rPr>
          <w:rFonts w:ascii="Book Antiqua" w:hAnsi="Book Antiqua"/>
          <w:sz w:val="24"/>
          <w:szCs w:val="24"/>
        </w:rPr>
        <w:t>) and</w:t>
      </w:r>
      <w:r w:rsidR="00CD22FD" w:rsidRPr="00ED1193">
        <w:rPr>
          <w:rFonts w:ascii="Book Antiqua" w:hAnsi="Book Antiqua"/>
          <w:i/>
          <w:iCs/>
          <w:sz w:val="24"/>
          <w:szCs w:val="24"/>
        </w:rPr>
        <w:t xml:space="preserve"> World Journal of Radiology</w:t>
      </w:r>
      <w:r w:rsidR="00CD22FD" w:rsidRPr="00ED1193">
        <w:rPr>
          <w:rFonts w:ascii="Book Antiqua" w:hAnsi="Book Antiqua"/>
          <w:sz w:val="24"/>
          <w:szCs w:val="24"/>
        </w:rPr>
        <w:t xml:space="preserve"> (</w:t>
      </w:r>
      <w:r w:rsidR="00CD22FD" w:rsidRPr="00ED1193">
        <w:rPr>
          <w:rFonts w:ascii="Book Antiqua" w:hAnsi="Book Antiqua"/>
          <w:i/>
          <w:iCs/>
          <w:sz w:val="24"/>
          <w:szCs w:val="24"/>
        </w:rPr>
        <w:t>WJR</w:t>
      </w:r>
      <w:r w:rsidR="00CD22FD" w:rsidRPr="00ED1193">
        <w:rPr>
          <w:rFonts w:ascii="Book Antiqua" w:hAnsi="Book Antiqua"/>
          <w:sz w:val="24"/>
          <w:szCs w:val="24"/>
        </w:rPr>
        <w:t>)</w:t>
      </w:r>
      <w:r w:rsidR="00CD22FD" w:rsidRPr="00ED1193">
        <w:rPr>
          <w:rFonts w:ascii="Book Antiqua" w:hAnsi="Book Antiqua" w:hint="eastAsia"/>
          <w:sz w:val="24"/>
          <w:szCs w:val="24"/>
        </w:rPr>
        <w:t>。这</w:t>
      </w:r>
      <w:r w:rsidR="00CD22FD" w:rsidRPr="00ED1193">
        <w:rPr>
          <w:rFonts w:ascii="Book Antiqua" w:hAnsi="Book Antiqua" w:hint="eastAsia"/>
          <w:sz w:val="24"/>
          <w:szCs w:val="24"/>
        </w:rPr>
        <w:t>6</w:t>
      </w:r>
      <w:r w:rsidR="00CD22FD" w:rsidRPr="00ED1193">
        <w:rPr>
          <w:rFonts w:ascii="Book Antiqua" w:hAnsi="Book Antiqua" w:hint="eastAsia"/>
          <w:sz w:val="24"/>
          <w:szCs w:val="24"/>
        </w:rPr>
        <w:t>种期刊将会在</w:t>
      </w:r>
      <w:r w:rsidR="00CD22FD" w:rsidRPr="00ED1193">
        <w:rPr>
          <w:rFonts w:ascii="Book Antiqua" w:hAnsi="Book Antiqua" w:hint="eastAsia"/>
          <w:color w:val="000000" w:themeColor="text1"/>
          <w:sz w:val="24"/>
          <w:szCs w:val="24"/>
        </w:rPr>
        <w:t>明年</w:t>
      </w:r>
      <w:r w:rsidR="00CD22FD" w:rsidRPr="00ED1193">
        <w:rPr>
          <w:rFonts w:ascii="Book Antiqua" w:hAnsi="Book Antiqua" w:hint="eastAsia"/>
          <w:color w:val="000000" w:themeColor="text1"/>
          <w:sz w:val="24"/>
          <w:szCs w:val="24"/>
        </w:rPr>
        <w:t>6</w:t>
      </w:r>
      <w:r w:rsidR="00CD22FD" w:rsidRPr="00ED1193">
        <w:rPr>
          <w:rFonts w:ascii="Book Antiqua" w:hAnsi="Book Antiqua" w:hint="eastAsia"/>
          <w:color w:val="000000" w:themeColor="text1"/>
          <w:sz w:val="24"/>
          <w:szCs w:val="24"/>
        </w:rPr>
        <w:t>月得首个影响因子。</w:t>
      </w:r>
      <w:r w:rsidR="00B42D3F">
        <w:rPr>
          <w:rFonts w:ascii="Book Antiqua" w:hAnsi="Book Antiqua" w:hint="eastAsia"/>
          <w:color w:val="000000" w:themeColor="text1"/>
          <w:sz w:val="24"/>
          <w:szCs w:val="24"/>
        </w:rPr>
        <w:t>过去</w:t>
      </w:r>
      <w:r w:rsidR="00B42D3F">
        <w:rPr>
          <w:rFonts w:ascii="Book Antiqua" w:hAnsi="Book Antiqua" w:hint="eastAsia"/>
          <w:color w:val="000000" w:themeColor="text1"/>
          <w:sz w:val="24"/>
          <w:szCs w:val="24"/>
        </w:rPr>
        <w:t>3</w:t>
      </w:r>
      <w:r w:rsidR="00B42D3F">
        <w:rPr>
          <w:rFonts w:ascii="Book Antiqua" w:hAnsi="Book Antiqua" w:hint="eastAsia"/>
          <w:color w:val="000000" w:themeColor="text1"/>
          <w:sz w:val="24"/>
          <w:szCs w:val="24"/>
        </w:rPr>
        <w:t>年里，</w:t>
      </w:r>
      <w:r w:rsidR="00CD22FD">
        <w:rPr>
          <w:rFonts w:ascii="Book Antiqua" w:hAnsi="Book Antiqua" w:hint="eastAsia"/>
          <w:color w:val="000000" w:themeColor="text1"/>
          <w:sz w:val="24"/>
          <w:szCs w:val="24"/>
        </w:rPr>
        <w:t>这</w:t>
      </w:r>
      <w:r w:rsidR="00CD22FD">
        <w:rPr>
          <w:rFonts w:ascii="Book Antiqua" w:hAnsi="Book Antiqua" w:hint="eastAsia"/>
          <w:color w:val="000000" w:themeColor="text1"/>
          <w:sz w:val="24"/>
          <w:szCs w:val="24"/>
        </w:rPr>
        <w:t>6</w:t>
      </w:r>
      <w:r w:rsidR="00CD22FD">
        <w:rPr>
          <w:rFonts w:ascii="Book Antiqua" w:hAnsi="Book Antiqua" w:hint="eastAsia"/>
          <w:color w:val="000000" w:themeColor="text1"/>
          <w:sz w:val="24"/>
          <w:szCs w:val="24"/>
        </w:rPr>
        <w:t>本期刊在</w:t>
      </w:r>
      <w:r w:rsidR="00CD22FD" w:rsidRPr="00ED1193">
        <w:rPr>
          <w:rFonts w:ascii="Book Antiqua" w:hAnsi="Book Antiqua" w:hint="eastAsia"/>
          <w:color w:val="000000" w:themeColor="text1"/>
          <w:sz w:val="24"/>
          <w:szCs w:val="24"/>
        </w:rPr>
        <w:t>作者，读者，编委，同行评议人，离职编辑和在职员编辑</w:t>
      </w:r>
      <w:r w:rsidR="00CD22FD">
        <w:rPr>
          <w:rFonts w:ascii="Book Antiqua" w:hAnsi="Book Antiqua" w:hint="eastAsia"/>
          <w:color w:val="000000" w:themeColor="text1"/>
          <w:sz w:val="24"/>
          <w:szCs w:val="24"/>
        </w:rPr>
        <w:t>的支持下取得了很大的进步</w:t>
      </w:r>
      <w:r w:rsidR="00B42D3F">
        <w:rPr>
          <w:rFonts w:ascii="Book Antiqua" w:hAnsi="Book Antiqua" w:hint="eastAsia"/>
          <w:color w:val="000000" w:themeColor="text1"/>
          <w:sz w:val="24"/>
          <w:szCs w:val="24"/>
        </w:rPr>
        <w:t>，包括</w:t>
      </w:r>
      <w:r w:rsidR="00CD22FD" w:rsidRPr="00ED1193">
        <w:rPr>
          <w:rFonts w:ascii="Book Antiqua" w:hAnsi="Book Antiqua" w:cs="宋体"/>
          <w:color w:val="000000" w:themeColor="text1"/>
          <w:kern w:val="0"/>
          <w:sz w:val="24"/>
          <w:szCs w:val="24"/>
        </w:rPr>
        <w:t xml:space="preserve">(1) </w:t>
      </w:r>
      <w:r w:rsidR="00B42D3F" w:rsidRPr="00ED1193">
        <w:rPr>
          <w:rFonts w:ascii="Book Antiqua" w:hAnsi="Book Antiqua"/>
          <w:sz w:val="24"/>
          <w:szCs w:val="24"/>
        </w:rPr>
        <w:t xml:space="preserve">The </w:t>
      </w:r>
      <w:r w:rsidR="00CD22FD" w:rsidRPr="00ED1193">
        <w:rPr>
          <w:rStyle w:val="af1"/>
          <w:rFonts w:ascii="Book Antiqua" w:hAnsi="Book Antiqua"/>
          <w:b w:val="0"/>
          <w:bCs/>
          <w:color w:val="000000" w:themeColor="text1"/>
          <w:sz w:val="24"/>
          <w:szCs w:val="24"/>
        </w:rPr>
        <w:t>number of articles received</w:t>
      </w:r>
      <w:r w:rsidR="00CD22FD" w:rsidRPr="00ED1193">
        <w:rPr>
          <w:rFonts w:ascii="Book Antiqua" w:hAnsi="Book Antiqua"/>
          <w:sz w:val="24"/>
          <w:szCs w:val="24"/>
        </w:rPr>
        <w:t xml:space="preserve">, </w:t>
      </w:r>
      <w:r w:rsidR="00CD22FD" w:rsidRPr="00ED1193">
        <w:rPr>
          <w:rStyle w:val="af1"/>
          <w:rFonts w:ascii="Book Antiqua" w:hAnsi="Book Antiqua"/>
          <w:b w:val="0"/>
          <w:bCs/>
          <w:color w:val="000000" w:themeColor="text1"/>
          <w:sz w:val="24"/>
          <w:szCs w:val="24"/>
        </w:rPr>
        <w:t>articles published</w:t>
      </w:r>
      <w:r w:rsidR="00CD22FD" w:rsidRPr="00ED1193">
        <w:rPr>
          <w:rFonts w:ascii="Book Antiqua" w:hAnsi="Book Antiqua"/>
          <w:sz w:val="24"/>
          <w:szCs w:val="24"/>
        </w:rPr>
        <w:t xml:space="preserve"> of the six journals have significantly increased in 2021. Such as, t</w:t>
      </w:r>
      <w:r w:rsidR="00CD22FD" w:rsidRPr="00ED1193">
        <w:rPr>
          <w:rStyle w:val="af1"/>
          <w:rFonts w:ascii="Book Antiqua" w:hAnsi="Book Antiqua"/>
          <w:b w:val="0"/>
          <w:bCs/>
          <w:color w:val="000000" w:themeColor="text1"/>
          <w:sz w:val="24"/>
          <w:szCs w:val="24"/>
        </w:rPr>
        <w:t xml:space="preserve">he number of articles received in </w:t>
      </w:r>
      <w:r w:rsidR="00CD22FD" w:rsidRPr="00ED1193">
        <w:rPr>
          <w:rStyle w:val="af1"/>
          <w:rFonts w:ascii="Book Antiqua" w:hAnsi="Book Antiqua"/>
          <w:b w:val="0"/>
          <w:bCs/>
          <w:i/>
          <w:iCs/>
          <w:color w:val="000000" w:themeColor="text1"/>
          <w:sz w:val="24"/>
          <w:szCs w:val="24"/>
        </w:rPr>
        <w:t>WJH</w:t>
      </w:r>
      <w:r w:rsidR="00CD22FD" w:rsidRPr="00ED1193">
        <w:rPr>
          <w:rStyle w:val="af1"/>
          <w:rFonts w:ascii="Book Antiqua" w:hAnsi="Book Antiqua"/>
          <w:b w:val="0"/>
          <w:bCs/>
          <w:color w:val="000000" w:themeColor="text1"/>
          <w:sz w:val="24"/>
          <w:szCs w:val="24"/>
        </w:rPr>
        <w:t xml:space="preserve"> in 2021 was 93.2% higher than that in the years of 2019-2020, and the number of articles published in </w:t>
      </w:r>
      <w:r w:rsidR="00CD22FD" w:rsidRPr="00ED1193">
        <w:rPr>
          <w:rStyle w:val="af1"/>
          <w:rFonts w:ascii="Book Antiqua" w:hAnsi="Book Antiqua"/>
          <w:b w:val="0"/>
          <w:bCs/>
          <w:i/>
          <w:iCs/>
          <w:color w:val="000000" w:themeColor="text1"/>
          <w:sz w:val="24"/>
          <w:szCs w:val="24"/>
        </w:rPr>
        <w:t>WJH</w:t>
      </w:r>
      <w:r w:rsidR="00CD22FD" w:rsidRPr="00ED1193">
        <w:rPr>
          <w:rStyle w:val="af1"/>
          <w:rFonts w:ascii="Book Antiqua" w:hAnsi="Book Antiqua"/>
          <w:b w:val="0"/>
          <w:bCs/>
          <w:color w:val="000000" w:themeColor="text1"/>
          <w:sz w:val="24"/>
          <w:szCs w:val="24"/>
        </w:rPr>
        <w:t xml:space="preserve"> in 2021 was 73.1% higher than that in the years of 2019-2020; </w:t>
      </w:r>
      <w:r w:rsidR="00CD22FD" w:rsidRPr="00ED1193">
        <w:rPr>
          <w:rFonts w:ascii="Book Antiqua" w:hAnsi="Book Antiqua"/>
          <w:sz w:val="24"/>
          <w:szCs w:val="24"/>
        </w:rPr>
        <w:t xml:space="preserve">(2) </w:t>
      </w:r>
      <w:r w:rsidR="00B42D3F" w:rsidRPr="00ED1193">
        <w:rPr>
          <w:rFonts w:ascii="Book Antiqua" w:hAnsi="Book Antiqua"/>
          <w:sz w:val="24"/>
          <w:szCs w:val="24"/>
        </w:rPr>
        <w:t xml:space="preserve">The </w:t>
      </w:r>
      <w:r w:rsidR="00CD22FD" w:rsidRPr="00ED1193">
        <w:rPr>
          <w:rFonts w:ascii="Book Antiqua" w:hAnsi="Book Antiqua"/>
          <w:color w:val="000000" w:themeColor="text1"/>
          <w:sz w:val="24"/>
          <w:szCs w:val="24"/>
        </w:rPr>
        <w:t xml:space="preserve">average times cited per item of the six journals are all &gt; 5. Such as, 672 articles published in </w:t>
      </w:r>
      <w:r w:rsidR="00CD22FD" w:rsidRPr="00ED1193">
        <w:rPr>
          <w:rFonts w:ascii="Book Antiqua" w:hAnsi="Book Antiqua"/>
          <w:i/>
          <w:iCs/>
          <w:color w:val="000000" w:themeColor="text1"/>
          <w:sz w:val="24"/>
          <w:szCs w:val="24"/>
        </w:rPr>
        <w:t>WJH</w:t>
      </w:r>
      <w:r w:rsidR="00B42D3F">
        <w:rPr>
          <w:rFonts w:ascii="Book Antiqua" w:hAnsi="Book Antiqua"/>
          <w:color w:val="000000" w:themeColor="text1"/>
          <w:sz w:val="24"/>
          <w:szCs w:val="24"/>
        </w:rPr>
        <w:t xml:space="preserve"> </w:t>
      </w:r>
      <w:r w:rsidR="00CD22FD" w:rsidRPr="00ED1193">
        <w:rPr>
          <w:rFonts w:ascii="Book Antiqua" w:hAnsi="Book Antiqua"/>
          <w:color w:val="000000" w:themeColor="text1"/>
          <w:sz w:val="24"/>
          <w:szCs w:val="24"/>
        </w:rPr>
        <w:t>have been cited 5496 times,</w:t>
      </w:r>
      <w:r w:rsidR="00CD22FD" w:rsidRPr="00ED1193" w:rsidDel="006F17C0">
        <w:rPr>
          <w:rFonts w:ascii="Book Antiqua" w:hAnsi="Book Antiqua"/>
          <w:color w:val="000000" w:themeColor="text1"/>
          <w:sz w:val="24"/>
          <w:szCs w:val="24"/>
        </w:rPr>
        <w:t xml:space="preserve"> </w:t>
      </w:r>
      <w:r w:rsidR="00CD22FD" w:rsidRPr="00ED1193">
        <w:rPr>
          <w:rFonts w:ascii="Book Antiqua" w:hAnsi="Book Antiqua"/>
          <w:color w:val="000000" w:themeColor="text1"/>
          <w:sz w:val="24"/>
          <w:szCs w:val="24"/>
        </w:rPr>
        <w:t xml:space="preserve">the average per item is 8.18; (3) Some of the articles published in the six journals in 2019-2021 have been cited by articles published in </w:t>
      </w:r>
      <w:r w:rsidR="00CD22FD" w:rsidRPr="00ED1193">
        <w:rPr>
          <w:rFonts w:ascii="Book Antiqua" w:hAnsi="Book Antiqua" w:cs="宋体"/>
          <w:color w:val="000000" w:themeColor="text1"/>
          <w:kern w:val="0"/>
          <w:sz w:val="24"/>
          <w:szCs w:val="24"/>
        </w:rPr>
        <w:t xml:space="preserve">internationally renowned academic journals, such as </w:t>
      </w:r>
      <w:r w:rsidR="00CD22FD" w:rsidRPr="00ED1193">
        <w:rPr>
          <w:rFonts w:ascii="Book Antiqua" w:hAnsi="Book Antiqua" w:cs="宋体"/>
          <w:i/>
          <w:iCs/>
          <w:color w:val="000000" w:themeColor="text1"/>
          <w:kern w:val="0"/>
          <w:sz w:val="24"/>
          <w:szCs w:val="24"/>
        </w:rPr>
        <w:t>JAMA</w:t>
      </w:r>
      <w:r w:rsidR="00CD22FD" w:rsidRPr="00ED1193">
        <w:rPr>
          <w:rFonts w:ascii="Book Antiqua" w:hAnsi="Book Antiqua" w:cs="宋体"/>
          <w:color w:val="000000" w:themeColor="text1"/>
          <w:kern w:val="0"/>
          <w:sz w:val="24"/>
          <w:szCs w:val="24"/>
        </w:rPr>
        <w:t xml:space="preserve">, </w:t>
      </w:r>
      <w:r w:rsidR="00CD22FD" w:rsidRPr="00ED1193">
        <w:rPr>
          <w:rFonts w:ascii="Book Antiqua" w:hAnsi="Book Antiqua" w:cs="宋体"/>
          <w:i/>
          <w:iCs/>
          <w:color w:val="000000" w:themeColor="text1"/>
          <w:kern w:val="0"/>
          <w:sz w:val="24"/>
          <w:szCs w:val="24"/>
        </w:rPr>
        <w:t>Nature Reviews Gastroenterology Hepatology</w:t>
      </w:r>
      <w:r w:rsidR="00CD22FD" w:rsidRPr="00ED1193">
        <w:rPr>
          <w:rFonts w:ascii="Book Antiqua" w:hAnsi="Book Antiqua" w:cs="宋体"/>
          <w:color w:val="000000" w:themeColor="text1"/>
          <w:kern w:val="0"/>
          <w:sz w:val="24"/>
          <w:szCs w:val="24"/>
        </w:rPr>
        <w:t xml:space="preserve">, </w:t>
      </w:r>
      <w:r w:rsidR="00B42D3F">
        <w:rPr>
          <w:rFonts w:ascii="Book Antiqua" w:hAnsi="Book Antiqua" w:cs="宋体" w:hint="eastAsia"/>
          <w:color w:val="000000" w:themeColor="text1"/>
          <w:kern w:val="0"/>
          <w:sz w:val="24"/>
          <w:szCs w:val="24"/>
        </w:rPr>
        <w:t>and</w:t>
      </w:r>
      <w:r w:rsidR="00B42D3F">
        <w:rPr>
          <w:rFonts w:ascii="Book Antiqua" w:hAnsi="Book Antiqua" w:cs="宋体"/>
          <w:color w:val="000000" w:themeColor="text1"/>
          <w:kern w:val="0"/>
          <w:sz w:val="24"/>
          <w:szCs w:val="24"/>
        </w:rPr>
        <w:t xml:space="preserve"> </w:t>
      </w:r>
      <w:r w:rsidR="00CD22FD" w:rsidRPr="00ED1193">
        <w:rPr>
          <w:rFonts w:ascii="Book Antiqua" w:hAnsi="Book Antiqua" w:cs="宋体"/>
          <w:i/>
          <w:iCs/>
          <w:color w:val="000000" w:themeColor="text1"/>
          <w:kern w:val="0"/>
          <w:sz w:val="24"/>
          <w:szCs w:val="24"/>
        </w:rPr>
        <w:t>Nature Reviews Clinical Oncology</w:t>
      </w:r>
      <w:r w:rsidR="00CD22FD" w:rsidRPr="00ED1193">
        <w:rPr>
          <w:rFonts w:ascii="Book Antiqua" w:hAnsi="Book Antiqua" w:cs="宋体"/>
          <w:color w:val="000000" w:themeColor="text1"/>
          <w:kern w:val="0"/>
          <w:sz w:val="24"/>
          <w:szCs w:val="24"/>
        </w:rPr>
        <w:t xml:space="preserve">, </w:t>
      </w:r>
      <w:r w:rsidR="00CD22FD" w:rsidRPr="00ED1193">
        <w:rPr>
          <w:rFonts w:ascii="Book Antiqua" w:hAnsi="Book Antiqua" w:cs="宋体"/>
          <w:i/>
          <w:iCs/>
          <w:color w:val="000000" w:themeColor="text1"/>
          <w:kern w:val="0"/>
          <w:sz w:val="24"/>
          <w:szCs w:val="24"/>
        </w:rPr>
        <w:t>etc</w:t>
      </w:r>
      <w:r w:rsidR="00CD22FD" w:rsidRPr="00ED1193">
        <w:rPr>
          <w:rFonts w:ascii="Book Antiqua" w:hAnsi="Book Antiqua" w:cs="宋体"/>
          <w:color w:val="000000" w:themeColor="text1"/>
          <w:kern w:val="0"/>
          <w:sz w:val="24"/>
          <w:szCs w:val="24"/>
        </w:rPr>
        <w:t xml:space="preserve">.; </w:t>
      </w:r>
      <w:r w:rsidR="00CD22FD" w:rsidRPr="00ED1193">
        <w:rPr>
          <w:rFonts w:ascii="Book Antiqua" w:hAnsi="Book Antiqua"/>
          <w:color w:val="000000" w:themeColor="text1"/>
          <w:sz w:val="24"/>
          <w:szCs w:val="24"/>
        </w:rPr>
        <w:t xml:space="preserve">(4) </w:t>
      </w:r>
      <w:r w:rsidR="00CC57DF" w:rsidRPr="00ED1193">
        <w:rPr>
          <w:rFonts w:ascii="Book Antiqua" w:hAnsi="Book Antiqua"/>
          <w:sz w:val="24"/>
          <w:szCs w:val="24"/>
        </w:rPr>
        <w:t xml:space="preserve">The </w:t>
      </w:r>
      <w:r w:rsidR="00CD22FD" w:rsidRPr="00ED1193">
        <w:rPr>
          <w:rFonts w:ascii="Book Antiqua" w:hAnsi="Book Antiqua"/>
          <w:color w:val="000000" w:themeColor="text1"/>
          <w:sz w:val="24"/>
          <w:szCs w:val="24"/>
        </w:rPr>
        <w:t xml:space="preserve">2022 </w:t>
      </w:r>
      <w:r w:rsidR="00CC57DF" w:rsidRPr="00ED1193">
        <w:rPr>
          <w:rFonts w:ascii="Book Antiqua" w:hAnsi="Book Antiqua"/>
          <w:i/>
          <w:iCs/>
          <w:color w:val="000000" w:themeColor="text1"/>
          <w:sz w:val="24"/>
          <w:szCs w:val="24"/>
        </w:rPr>
        <w:t>Journal Article Influence Index</w:t>
      </w:r>
      <w:r w:rsidR="00CC57DF" w:rsidRPr="00ED1193">
        <w:rPr>
          <w:rFonts w:ascii="Book Antiqua" w:hAnsi="Book Antiqua"/>
          <w:i/>
          <w:iCs/>
          <w:color w:val="000000" w:themeColor="text1"/>
          <w:sz w:val="24"/>
          <w:szCs w:val="24"/>
        </w:rPr>
        <w:t xml:space="preserve"> </w:t>
      </w:r>
      <w:r w:rsidR="00CC57DF" w:rsidRPr="00CC57DF">
        <w:rPr>
          <w:rFonts w:ascii="Book Antiqua" w:hAnsi="Book Antiqua"/>
          <w:color w:val="000000" w:themeColor="text1"/>
          <w:sz w:val="24"/>
          <w:szCs w:val="24"/>
        </w:rPr>
        <w:t>(</w:t>
      </w:r>
      <w:r w:rsidR="00CC57DF">
        <w:rPr>
          <w:rFonts w:ascii="Book Antiqua" w:hAnsi="Book Antiqua"/>
          <w:i/>
          <w:iCs/>
          <w:color w:val="000000" w:themeColor="text1"/>
          <w:sz w:val="24"/>
          <w:szCs w:val="24"/>
        </w:rPr>
        <w:t xml:space="preserve">2022 </w:t>
      </w:r>
      <w:r w:rsidR="00CD22FD" w:rsidRPr="00ED1193">
        <w:rPr>
          <w:rFonts w:ascii="Book Antiqua" w:hAnsi="Book Antiqua"/>
          <w:i/>
          <w:iCs/>
          <w:color w:val="000000" w:themeColor="text1"/>
          <w:sz w:val="24"/>
          <w:szCs w:val="24"/>
        </w:rPr>
        <w:t>JAII</w:t>
      </w:r>
      <w:r w:rsidR="00CC57DF" w:rsidRPr="00CC57DF">
        <w:rPr>
          <w:rFonts w:ascii="Book Antiqua" w:hAnsi="Book Antiqua"/>
          <w:color w:val="000000" w:themeColor="text1"/>
          <w:sz w:val="24"/>
          <w:szCs w:val="24"/>
        </w:rPr>
        <w:t>)</w:t>
      </w:r>
      <w:r w:rsidR="00CD22FD" w:rsidRPr="00ED1193">
        <w:rPr>
          <w:rFonts w:ascii="Book Antiqua" w:hAnsi="Book Antiqua"/>
          <w:color w:val="000000" w:themeColor="text1"/>
          <w:sz w:val="24"/>
          <w:szCs w:val="24"/>
        </w:rPr>
        <w:t xml:space="preserve"> of the six journals are all &gt; 10. Such as,</w:t>
      </w:r>
      <w:r w:rsidR="00CD22FD" w:rsidRPr="00ED1193">
        <w:rPr>
          <w:rFonts w:ascii="Book Antiqua" w:hAnsi="Book Antiqua" w:hint="eastAsia"/>
          <w:i/>
          <w:iCs/>
          <w:color w:val="000000" w:themeColor="text1"/>
          <w:sz w:val="24"/>
          <w:szCs w:val="24"/>
        </w:rPr>
        <w:t xml:space="preserve"> </w:t>
      </w:r>
      <w:r w:rsidR="00CD22FD" w:rsidRPr="00ED1193">
        <w:rPr>
          <w:rFonts w:ascii="Book Antiqua" w:hAnsi="Book Antiqua"/>
          <w:i/>
          <w:iCs/>
          <w:color w:val="000000" w:themeColor="text1"/>
          <w:sz w:val="24"/>
          <w:szCs w:val="24"/>
        </w:rPr>
        <w:t xml:space="preserve">WJO </w:t>
      </w:r>
      <w:r w:rsidR="00CD22FD" w:rsidRPr="00ED1193">
        <w:rPr>
          <w:rFonts w:ascii="Book Antiqua" w:hAnsi="Book Antiqua" w:cs="宋体"/>
          <w:color w:val="000000" w:themeColor="text1"/>
          <w:kern w:val="0"/>
          <w:sz w:val="24"/>
          <w:szCs w:val="24"/>
        </w:rPr>
        <w:t xml:space="preserve">has a </w:t>
      </w:r>
      <w:r w:rsidR="00CD22FD" w:rsidRPr="00ED1193">
        <w:rPr>
          <w:rFonts w:ascii="Book Antiqua" w:hAnsi="Book Antiqua"/>
          <w:color w:val="000000" w:themeColor="text1"/>
          <w:sz w:val="24"/>
          <w:szCs w:val="24"/>
        </w:rPr>
        <w:t xml:space="preserve">2022 </w:t>
      </w:r>
      <w:r w:rsidR="00CD22FD" w:rsidRPr="00ED1193">
        <w:rPr>
          <w:rFonts w:ascii="Book Antiqua" w:hAnsi="Book Antiqua"/>
          <w:i/>
          <w:iCs/>
          <w:color w:val="000000" w:themeColor="text1"/>
          <w:sz w:val="24"/>
          <w:szCs w:val="24"/>
        </w:rPr>
        <w:lastRenderedPageBreak/>
        <w:t xml:space="preserve">JAII </w:t>
      </w:r>
      <w:r w:rsidR="00CD22FD" w:rsidRPr="00ED1193">
        <w:rPr>
          <w:rFonts w:ascii="Book Antiqua" w:hAnsi="Book Antiqua"/>
          <w:color w:val="000000" w:themeColor="text1"/>
          <w:sz w:val="24"/>
          <w:szCs w:val="24"/>
        </w:rPr>
        <w:t xml:space="preserve">of </w:t>
      </w:r>
      <w:r w:rsidR="00CD22FD" w:rsidRPr="00ED1193">
        <w:rPr>
          <w:rFonts w:ascii="Book Antiqua" w:hAnsi="Book Antiqua" w:cs="宋体"/>
          <w:color w:val="000000" w:themeColor="text1"/>
          <w:kern w:val="0"/>
          <w:sz w:val="24"/>
          <w:szCs w:val="24"/>
        </w:rPr>
        <w:t>15.410, ranking 31</w:t>
      </w:r>
      <w:r w:rsidR="00CD22FD" w:rsidRPr="00ED1193">
        <w:rPr>
          <w:rFonts w:ascii="Book Antiqua" w:hAnsi="Book Antiqua" w:cs="宋体"/>
          <w:color w:val="000000" w:themeColor="text1"/>
          <w:kern w:val="0"/>
          <w:sz w:val="24"/>
          <w:szCs w:val="24"/>
          <w:vertAlign w:val="superscript"/>
        </w:rPr>
        <w:t>st</w:t>
      </w:r>
      <w:r w:rsidR="00CD22FD" w:rsidRPr="00ED1193">
        <w:rPr>
          <w:rFonts w:ascii="Book Antiqua" w:hAnsi="Book Antiqua" w:cs="宋体"/>
          <w:color w:val="000000" w:themeColor="text1"/>
          <w:kern w:val="0"/>
          <w:sz w:val="24"/>
          <w:szCs w:val="24"/>
        </w:rPr>
        <w:t xml:space="preserve"> out of 104 journals in the field of orthopedics in the </w:t>
      </w:r>
      <w:r w:rsidR="00CC57DF" w:rsidRPr="00057129">
        <w:rPr>
          <w:rFonts w:ascii="Book Antiqua" w:hAnsi="Book Antiqua" w:cs="宋体"/>
          <w:i/>
          <w:iCs/>
          <w:color w:val="000000" w:themeColor="text1"/>
          <w:kern w:val="0"/>
          <w:sz w:val="24"/>
          <w:szCs w:val="24"/>
        </w:rPr>
        <w:t>Reference Citation Analysis</w:t>
      </w:r>
      <w:r w:rsidR="00CD22FD" w:rsidRPr="00ED1193">
        <w:rPr>
          <w:rFonts w:ascii="Book Antiqua" w:hAnsi="Book Antiqua" w:cs="宋体"/>
          <w:color w:val="000000" w:themeColor="text1"/>
          <w:kern w:val="0"/>
          <w:sz w:val="24"/>
          <w:szCs w:val="24"/>
        </w:rPr>
        <w:t xml:space="preserve">; (5) </w:t>
      </w:r>
      <w:r w:rsidR="00CD22FD" w:rsidRPr="00ED1193">
        <w:rPr>
          <w:rFonts w:ascii="Book Antiqua" w:hAnsi="Book Antiqua"/>
          <w:color w:val="000000" w:themeColor="text1"/>
          <w:sz w:val="24"/>
          <w:szCs w:val="24"/>
        </w:rPr>
        <w:t xml:space="preserve">Most of the authors </w:t>
      </w:r>
      <w:r w:rsidR="00CD22FD" w:rsidRPr="00ED1193">
        <w:rPr>
          <w:rFonts w:ascii="Book Antiqua" w:hAnsi="Book Antiqua" w:cs="宋体"/>
          <w:color w:val="000000" w:themeColor="text1"/>
          <w:kern w:val="0"/>
          <w:sz w:val="24"/>
          <w:szCs w:val="24"/>
        </w:rPr>
        <w:t>of the articles published in the six journals in 2019-2021 are came from</w:t>
      </w:r>
      <w:r w:rsidR="00CD22FD" w:rsidRPr="00ED1193">
        <w:rPr>
          <w:rFonts w:ascii="Book Antiqua" w:hAnsi="Book Antiqua"/>
          <w:color w:val="000000" w:themeColor="text1"/>
          <w:sz w:val="24"/>
          <w:szCs w:val="24"/>
        </w:rPr>
        <w:t xml:space="preserve"> developed countries, such as United States (33.9%, 397/1171), and United Kingdom (7.8%, 91/1171), </w:t>
      </w:r>
      <w:r w:rsidR="00CD22FD" w:rsidRPr="00ED1193">
        <w:rPr>
          <w:rFonts w:ascii="Book Antiqua" w:hAnsi="Book Antiqua"/>
          <w:i/>
          <w:iCs/>
          <w:color w:val="000000" w:themeColor="text1"/>
          <w:sz w:val="24"/>
          <w:szCs w:val="24"/>
        </w:rPr>
        <w:t>etc</w:t>
      </w:r>
      <w:r w:rsidR="00CD22FD" w:rsidRPr="00ED1193">
        <w:rPr>
          <w:rFonts w:ascii="Book Antiqua" w:hAnsi="Book Antiqua"/>
          <w:color w:val="000000" w:themeColor="text1"/>
          <w:sz w:val="24"/>
          <w:szCs w:val="24"/>
        </w:rPr>
        <w:t>.;</w:t>
      </w:r>
      <w:r w:rsidR="00CD22FD" w:rsidRPr="00ED1193">
        <w:rPr>
          <w:rFonts w:ascii="Book Antiqua" w:hAnsi="Book Antiqua" w:cs="宋体"/>
          <w:color w:val="000000" w:themeColor="text1"/>
          <w:kern w:val="0"/>
          <w:sz w:val="24"/>
          <w:szCs w:val="24"/>
        </w:rPr>
        <w:t xml:space="preserve"> and</w:t>
      </w:r>
      <w:r w:rsidR="00CD22FD" w:rsidRPr="00ED1193">
        <w:rPr>
          <w:rStyle w:val="af1"/>
          <w:rFonts w:ascii="Book Antiqua" w:hAnsi="Book Antiqua"/>
          <w:b w:val="0"/>
          <w:bCs/>
          <w:color w:val="000000" w:themeColor="text1"/>
          <w:sz w:val="24"/>
          <w:szCs w:val="24"/>
        </w:rPr>
        <w:t xml:space="preserve"> (6) </w:t>
      </w:r>
      <w:r w:rsidR="00CD22FD" w:rsidRPr="00ED1193">
        <w:rPr>
          <w:rFonts w:ascii="Book Antiqua" w:hAnsi="Book Antiqua"/>
          <w:sz w:val="24"/>
          <w:szCs w:val="24"/>
        </w:rPr>
        <w:t xml:space="preserve">The </w:t>
      </w:r>
      <w:r w:rsidR="00CD22FD" w:rsidRPr="00ED1193">
        <w:rPr>
          <w:rStyle w:val="af1"/>
          <w:rFonts w:ascii="Book Antiqua" w:hAnsi="Book Antiqua"/>
          <w:b w:val="0"/>
          <w:bCs/>
          <w:color w:val="000000" w:themeColor="text1"/>
          <w:sz w:val="24"/>
          <w:szCs w:val="24"/>
        </w:rPr>
        <w:t xml:space="preserve">number of </w:t>
      </w:r>
      <w:r w:rsidR="00CD22FD" w:rsidRPr="00ED1193">
        <w:rPr>
          <w:rFonts w:ascii="Book Antiqua" w:hAnsi="Book Antiqua"/>
          <w:sz w:val="24"/>
          <w:szCs w:val="24"/>
        </w:rPr>
        <w:t xml:space="preserve">webpage visits and downloads received of the six journals have significantly increased in year by year. Such as, </w:t>
      </w:r>
      <w:r w:rsidR="00CD22FD" w:rsidRPr="00ED1193">
        <w:rPr>
          <w:rStyle w:val="af1"/>
          <w:rFonts w:ascii="Book Antiqua" w:hAnsi="Book Antiqua"/>
          <w:b w:val="0"/>
          <w:bCs/>
          <w:i/>
          <w:iCs/>
          <w:color w:val="000000" w:themeColor="text1"/>
          <w:sz w:val="24"/>
          <w:szCs w:val="24"/>
        </w:rPr>
        <w:t xml:space="preserve">WJCO </w:t>
      </w:r>
      <w:r w:rsidR="00CD22FD" w:rsidRPr="00ED1193">
        <w:rPr>
          <w:rStyle w:val="af1"/>
          <w:rFonts w:ascii="Book Antiqua" w:hAnsi="Book Antiqua"/>
          <w:b w:val="0"/>
          <w:bCs/>
          <w:color w:val="000000" w:themeColor="text1"/>
          <w:sz w:val="24"/>
          <w:szCs w:val="24"/>
        </w:rPr>
        <w:t>received visits from</w:t>
      </w:r>
      <w:r w:rsidR="00CD22FD" w:rsidRPr="00ED1193">
        <w:rPr>
          <w:rFonts w:ascii="Book Antiqua" w:hAnsi="Book Antiqua"/>
          <w:color w:val="000000" w:themeColor="text1"/>
          <w:sz w:val="24"/>
          <w:szCs w:val="24"/>
        </w:rPr>
        <w:t xml:space="preserve"> more than 180 countries and regions worldwide, and the number of visits in 2020 </w:t>
      </w:r>
      <w:r w:rsidR="00CD22FD" w:rsidRPr="00ED1193">
        <w:rPr>
          <w:rFonts w:ascii="Book Antiqua" w:hAnsi="Book Antiqua" w:cs="宋体"/>
          <w:color w:val="000000" w:themeColor="text1"/>
          <w:kern w:val="0"/>
          <w:sz w:val="24"/>
          <w:szCs w:val="24"/>
        </w:rPr>
        <w:t xml:space="preserve">increased by 46.6% compared with that in 2019, </w:t>
      </w:r>
      <w:r w:rsidR="00CD22FD" w:rsidRPr="00ED1193">
        <w:rPr>
          <w:rFonts w:ascii="Book Antiqua" w:hAnsi="Book Antiqua"/>
          <w:color w:val="000000" w:themeColor="text1"/>
          <w:sz w:val="24"/>
          <w:szCs w:val="24"/>
        </w:rPr>
        <w:t xml:space="preserve">the number of visits in 2021 </w:t>
      </w:r>
      <w:r w:rsidR="00CD22FD" w:rsidRPr="00ED1193">
        <w:rPr>
          <w:rFonts w:ascii="Book Antiqua" w:hAnsi="Book Antiqua" w:cs="宋体"/>
          <w:color w:val="000000" w:themeColor="text1"/>
          <w:kern w:val="0"/>
          <w:sz w:val="24"/>
          <w:szCs w:val="24"/>
        </w:rPr>
        <w:t xml:space="preserve">increased by </w:t>
      </w:r>
      <w:r w:rsidR="00CD22FD" w:rsidRPr="00ED1193">
        <w:rPr>
          <w:rFonts w:ascii="Book Antiqua" w:hAnsi="Book Antiqua"/>
          <w:color w:val="000000" w:themeColor="text1"/>
          <w:sz w:val="24"/>
          <w:szCs w:val="24"/>
        </w:rPr>
        <w:t>29.1%</w:t>
      </w:r>
      <w:r w:rsidR="00CD22FD" w:rsidRPr="00ED1193">
        <w:rPr>
          <w:rFonts w:ascii="Book Antiqua" w:hAnsi="Book Antiqua" w:cs="宋体"/>
          <w:color w:val="000000" w:themeColor="text1"/>
          <w:kern w:val="0"/>
          <w:sz w:val="24"/>
          <w:szCs w:val="24"/>
        </w:rPr>
        <w:t xml:space="preserve"> compared with that in 2020. The downloads of </w:t>
      </w:r>
      <w:r w:rsidR="00CD22FD" w:rsidRPr="00ED1193">
        <w:rPr>
          <w:rFonts w:ascii="Book Antiqua" w:hAnsi="Book Antiqua" w:cs="宋体"/>
          <w:i/>
          <w:iCs/>
          <w:color w:val="000000" w:themeColor="text1"/>
          <w:kern w:val="0"/>
          <w:sz w:val="24"/>
          <w:szCs w:val="24"/>
        </w:rPr>
        <w:t xml:space="preserve">WJO </w:t>
      </w:r>
      <w:r w:rsidR="00CD22FD" w:rsidRPr="00ED1193">
        <w:rPr>
          <w:rFonts w:ascii="Book Antiqua" w:hAnsi="Book Antiqua" w:cs="宋体"/>
          <w:color w:val="000000" w:themeColor="text1"/>
          <w:kern w:val="0"/>
          <w:sz w:val="24"/>
          <w:szCs w:val="24"/>
        </w:rPr>
        <w:t>came from</w:t>
      </w:r>
      <w:r w:rsidR="00CD22FD" w:rsidRPr="00ED1193">
        <w:rPr>
          <w:rFonts w:ascii="Book Antiqua" w:hAnsi="Book Antiqua"/>
          <w:color w:val="000000" w:themeColor="text1"/>
          <w:sz w:val="24"/>
          <w:szCs w:val="24"/>
        </w:rPr>
        <w:t xml:space="preserve"> more than 160 countries and regions worldwide, and the number of downloads in 2020 </w:t>
      </w:r>
      <w:r w:rsidR="00CD22FD" w:rsidRPr="00ED1193">
        <w:rPr>
          <w:rFonts w:ascii="Book Antiqua" w:hAnsi="Book Antiqua" w:cs="宋体"/>
          <w:color w:val="000000" w:themeColor="text1"/>
          <w:kern w:val="0"/>
          <w:sz w:val="24"/>
          <w:szCs w:val="24"/>
        </w:rPr>
        <w:t xml:space="preserve">increased by </w:t>
      </w:r>
      <w:r w:rsidR="00CD22FD" w:rsidRPr="00ED1193">
        <w:rPr>
          <w:rFonts w:ascii="Book Antiqua" w:hAnsi="Book Antiqua"/>
          <w:color w:val="000000" w:themeColor="text1"/>
          <w:sz w:val="24"/>
          <w:szCs w:val="24"/>
        </w:rPr>
        <w:t>91.8</w:t>
      </w:r>
      <w:r w:rsidR="00CD22FD" w:rsidRPr="00ED1193">
        <w:rPr>
          <w:rFonts w:ascii="Book Antiqua" w:hAnsi="Book Antiqua" w:cs="宋体"/>
          <w:color w:val="000000" w:themeColor="text1"/>
          <w:kern w:val="0"/>
          <w:sz w:val="24"/>
          <w:szCs w:val="24"/>
        </w:rPr>
        <w:t xml:space="preserve">% compared with that in 2019, the </w:t>
      </w:r>
      <w:r w:rsidR="00CD22FD" w:rsidRPr="00ED1193">
        <w:rPr>
          <w:rFonts w:ascii="Book Antiqua" w:hAnsi="Book Antiqua"/>
          <w:color w:val="000000" w:themeColor="text1"/>
          <w:sz w:val="24"/>
          <w:szCs w:val="24"/>
        </w:rPr>
        <w:t xml:space="preserve">number of downloads in 2021 </w:t>
      </w:r>
      <w:r w:rsidR="00CD22FD" w:rsidRPr="00ED1193">
        <w:rPr>
          <w:rFonts w:ascii="Book Antiqua" w:hAnsi="Book Antiqua" w:cs="宋体"/>
          <w:color w:val="000000" w:themeColor="text1"/>
          <w:kern w:val="0"/>
          <w:sz w:val="24"/>
          <w:szCs w:val="24"/>
        </w:rPr>
        <w:t xml:space="preserve">increased by </w:t>
      </w:r>
      <w:r w:rsidR="00CD22FD" w:rsidRPr="00ED1193">
        <w:rPr>
          <w:rFonts w:ascii="Book Antiqua" w:hAnsi="Book Antiqua"/>
          <w:color w:val="000000" w:themeColor="text1"/>
          <w:sz w:val="24"/>
          <w:szCs w:val="24"/>
        </w:rPr>
        <w:t xml:space="preserve">41.7% </w:t>
      </w:r>
      <w:r w:rsidR="00CD22FD" w:rsidRPr="00ED1193">
        <w:rPr>
          <w:rFonts w:ascii="Book Antiqua" w:hAnsi="Book Antiqua" w:cs="宋体"/>
          <w:color w:val="000000" w:themeColor="text1"/>
          <w:kern w:val="0"/>
          <w:sz w:val="24"/>
          <w:szCs w:val="24"/>
        </w:rPr>
        <w:t>compared with that in 2020.</w:t>
      </w:r>
      <w:r w:rsidR="007F3F52">
        <w:rPr>
          <w:rFonts w:ascii="Book Antiqua" w:hAnsi="Book Antiqua" w:cs="宋体"/>
          <w:color w:val="000000" w:themeColor="text1"/>
          <w:kern w:val="0"/>
          <w:sz w:val="24"/>
          <w:szCs w:val="24"/>
        </w:rPr>
        <w:t xml:space="preserve"> In this study, we </w:t>
      </w:r>
      <w:r w:rsidR="007F3F52" w:rsidRPr="00ED1193">
        <w:rPr>
          <w:rFonts w:ascii="Book Antiqua" w:hAnsi="Book Antiqua"/>
          <w:sz w:val="24"/>
          <w:szCs w:val="24"/>
        </w:rPr>
        <w:t>introduce</w:t>
      </w:r>
      <w:r w:rsidR="00351F86">
        <w:rPr>
          <w:rFonts w:ascii="Book Antiqua" w:hAnsi="Book Antiqua"/>
          <w:sz w:val="24"/>
          <w:szCs w:val="24"/>
        </w:rPr>
        <w:t>d</w:t>
      </w:r>
      <w:r w:rsidR="007F3F52" w:rsidRPr="00ED1193">
        <w:rPr>
          <w:rFonts w:ascii="Book Antiqua" w:hAnsi="Book Antiqua"/>
          <w:sz w:val="24"/>
          <w:szCs w:val="24"/>
        </w:rPr>
        <w:t xml:space="preserve"> the number of received and published articles, ESCI citations</w:t>
      </w:r>
      <w:r w:rsidR="007F3F52" w:rsidRPr="00ED1193">
        <w:rPr>
          <w:rFonts w:ascii="Book Antiqua" w:hAnsi="Book Antiqua" w:hint="eastAsia"/>
          <w:sz w:val="24"/>
          <w:szCs w:val="24"/>
        </w:rPr>
        <w:t xml:space="preserve"> data</w:t>
      </w:r>
      <w:r w:rsidR="007F3F52" w:rsidRPr="00ED1193">
        <w:rPr>
          <w:rFonts w:ascii="Book Antiqua" w:hAnsi="Book Antiqua"/>
          <w:sz w:val="24"/>
          <w:szCs w:val="24"/>
        </w:rPr>
        <w:t xml:space="preserve">, </w:t>
      </w:r>
      <w:r w:rsidR="007F3F52" w:rsidRPr="00ED1193">
        <w:rPr>
          <w:rFonts w:ascii="Book Antiqua" w:hAnsi="Book Antiqua"/>
          <w:color w:val="000000" w:themeColor="text1"/>
          <w:sz w:val="24"/>
          <w:szCs w:val="24"/>
        </w:rPr>
        <w:t xml:space="preserve">2022 </w:t>
      </w:r>
      <w:r w:rsidR="007F3F52" w:rsidRPr="00ED1193">
        <w:rPr>
          <w:rFonts w:ascii="Book Antiqua" w:hAnsi="Book Antiqua"/>
          <w:i/>
          <w:iCs/>
          <w:color w:val="000000" w:themeColor="text1"/>
          <w:sz w:val="24"/>
          <w:szCs w:val="24"/>
        </w:rPr>
        <w:t>JAII</w:t>
      </w:r>
      <w:r w:rsidR="007F3F52" w:rsidRPr="00ED1193">
        <w:rPr>
          <w:rFonts w:ascii="Book Antiqua" w:hAnsi="Book Antiqua"/>
          <w:sz w:val="24"/>
          <w:szCs w:val="24"/>
        </w:rPr>
        <w:t>,</w:t>
      </w:r>
      <w:r w:rsidR="007F3F52" w:rsidRPr="00ED1193" w:rsidDel="00D452F1">
        <w:rPr>
          <w:rFonts w:ascii="Book Antiqua" w:hAnsi="Book Antiqua"/>
          <w:sz w:val="24"/>
          <w:szCs w:val="24"/>
        </w:rPr>
        <w:t xml:space="preserve"> </w:t>
      </w:r>
      <w:r w:rsidR="007F3F52" w:rsidRPr="00ED1193">
        <w:rPr>
          <w:rFonts w:ascii="Book Antiqua" w:hAnsi="Book Antiqua"/>
          <w:sz w:val="24"/>
          <w:szCs w:val="24"/>
        </w:rPr>
        <w:t>and number of webpage visits and downloads for the six journals in 2019-2021</w:t>
      </w:r>
      <w:r w:rsidR="00351F86">
        <w:rPr>
          <w:rFonts w:ascii="Book Antiqua" w:hAnsi="Book Antiqua"/>
          <w:sz w:val="24"/>
          <w:szCs w:val="24"/>
        </w:rPr>
        <w:t>.</w:t>
      </w:r>
    </w:p>
    <w:p w14:paraId="373EF4CD" w14:textId="66D27D9C" w:rsidR="00264B43" w:rsidRDefault="00264B43" w:rsidP="0063713B">
      <w:pPr>
        <w:widowControl/>
        <w:adjustRightInd w:val="0"/>
        <w:snapToGrid w:val="0"/>
        <w:spacing w:line="360" w:lineRule="auto"/>
        <w:rPr>
          <w:rFonts w:ascii="Book Antiqua" w:hAnsi="Book Antiqua"/>
          <w:sz w:val="24"/>
          <w:szCs w:val="24"/>
        </w:rPr>
      </w:pPr>
    </w:p>
    <w:p w14:paraId="3429B618" w14:textId="77777777" w:rsidR="00C37B27" w:rsidRDefault="00C37B27" w:rsidP="0063713B">
      <w:pPr>
        <w:widowControl/>
        <w:adjustRightInd w:val="0"/>
        <w:snapToGrid w:val="0"/>
        <w:spacing w:line="360" w:lineRule="auto"/>
        <w:rPr>
          <w:rFonts w:ascii="Book Antiqua" w:hAnsi="Book Antiqua" w:hint="eastAsia"/>
          <w:sz w:val="24"/>
          <w:szCs w:val="24"/>
        </w:rPr>
      </w:pPr>
    </w:p>
    <w:p w14:paraId="44D98F2E" w14:textId="51C2566E" w:rsidR="00FD2805" w:rsidRPr="00351F86" w:rsidRDefault="00351F86" w:rsidP="0063713B">
      <w:pPr>
        <w:widowControl/>
        <w:adjustRightInd w:val="0"/>
        <w:snapToGrid w:val="0"/>
        <w:spacing w:line="360" w:lineRule="auto"/>
        <w:rPr>
          <w:rFonts w:ascii="Book Antiqua" w:hAnsi="Book Antiqua" w:hint="eastAsia"/>
          <w:b/>
          <w:bCs/>
          <w:sz w:val="24"/>
          <w:szCs w:val="24"/>
        </w:rPr>
      </w:pPr>
      <w:r w:rsidRPr="00351F86">
        <w:rPr>
          <w:rFonts w:ascii="Book Antiqua" w:hAnsi="Book Antiqua"/>
          <w:b/>
          <w:bCs/>
          <w:sz w:val="24"/>
          <w:szCs w:val="24"/>
        </w:rPr>
        <w:t>INTRODUCTION</w:t>
      </w:r>
    </w:p>
    <w:p w14:paraId="1B238499" w14:textId="1E5980D8" w:rsidR="0063713B" w:rsidRPr="00ED1193" w:rsidRDefault="00EA70B5" w:rsidP="0063713B">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hint="eastAsia"/>
          <w:sz w:val="24"/>
          <w:szCs w:val="24"/>
        </w:rPr>
        <w:t>根据科</w:t>
      </w:r>
      <w:proofErr w:type="gramStart"/>
      <w:r w:rsidRPr="00ED1193">
        <w:rPr>
          <w:rFonts w:ascii="Book Antiqua" w:hAnsi="Book Antiqua" w:hint="eastAsia"/>
          <w:sz w:val="24"/>
          <w:szCs w:val="24"/>
        </w:rPr>
        <w:t>睿唯安</w:t>
      </w:r>
      <w:proofErr w:type="gramEnd"/>
      <w:r w:rsidRPr="00ED1193">
        <w:rPr>
          <w:rFonts w:ascii="Book Antiqua" w:hAnsi="Book Antiqua" w:hint="eastAsia"/>
          <w:sz w:val="24"/>
          <w:szCs w:val="24"/>
        </w:rPr>
        <w:t>2022</w:t>
      </w:r>
      <w:r w:rsidRPr="00ED1193">
        <w:rPr>
          <w:rFonts w:ascii="Book Antiqua" w:hAnsi="Book Antiqua" w:hint="eastAsia"/>
          <w:sz w:val="24"/>
          <w:szCs w:val="24"/>
        </w:rPr>
        <w:t>年</w:t>
      </w:r>
      <w:r w:rsidRPr="00ED1193">
        <w:rPr>
          <w:rFonts w:ascii="Book Antiqua" w:hAnsi="Book Antiqua" w:hint="eastAsia"/>
          <w:sz w:val="24"/>
          <w:szCs w:val="24"/>
        </w:rPr>
        <w:t>7</w:t>
      </w:r>
      <w:r w:rsidRPr="00ED1193">
        <w:rPr>
          <w:rFonts w:ascii="Book Antiqua" w:hAnsi="Book Antiqua" w:hint="eastAsia"/>
          <w:sz w:val="24"/>
          <w:szCs w:val="24"/>
        </w:rPr>
        <w:t>月</w:t>
      </w:r>
      <w:r w:rsidRPr="00ED1193">
        <w:rPr>
          <w:rFonts w:ascii="Book Antiqua" w:hAnsi="Book Antiqua" w:hint="eastAsia"/>
          <w:sz w:val="24"/>
          <w:szCs w:val="24"/>
        </w:rPr>
        <w:t>26</w:t>
      </w:r>
      <w:r w:rsidRPr="00ED1193">
        <w:rPr>
          <w:rFonts w:ascii="Book Antiqua" w:hAnsi="Book Antiqua" w:hint="eastAsia"/>
          <w:sz w:val="24"/>
          <w:szCs w:val="24"/>
        </w:rPr>
        <w:t>日正式</w:t>
      </w:r>
      <w:r w:rsidR="00B202CF">
        <w:rPr>
          <w:rFonts w:ascii="Book Antiqua" w:hAnsi="Book Antiqua" w:hint="eastAsia"/>
          <w:sz w:val="24"/>
          <w:szCs w:val="24"/>
        </w:rPr>
        <w:t>公告</w:t>
      </w:r>
      <w:r w:rsidRPr="00ED1193">
        <w:rPr>
          <w:rFonts w:ascii="Book Antiqua" w:hAnsi="Book Antiqua" w:hint="eastAsia"/>
          <w:sz w:val="24"/>
          <w:szCs w:val="24"/>
        </w:rPr>
        <w:t>，</w:t>
      </w:r>
      <w:r w:rsidRPr="00ED1193">
        <w:rPr>
          <w:rFonts w:ascii="Book Antiqua" w:hAnsi="Book Antiqua" w:hint="eastAsia"/>
          <w:sz w:val="24"/>
          <w:szCs w:val="24"/>
        </w:rPr>
        <w:t>2023</w:t>
      </w:r>
      <w:r w:rsidRPr="00ED1193">
        <w:rPr>
          <w:rFonts w:ascii="Book Antiqua" w:hAnsi="Book Antiqua" w:hint="eastAsia"/>
          <w:sz w:val="24"/>
          <w:szCs w:val="24"/>
        </w:rPr>
        <w:t>年度《期刊引证报告》（</w:t>
      </w:r>
      <w:r w:rsidRPr="00ED1193">
        <w:rPr>
          <w:rFonts w:ascii="Book Antiqua" w:hAnsi="Book Antiqua" w:hint="eastAsia"/>
          <w:sz w:val="24"/>
          <w:szCs w:val="24"/>
        </w:rPr>
        <w:t>Journal Citation Reports</w:t>
      </w:r>
      <w:r w:rsidRPr="00ED1193">
        <w:rPr>
          <w:rFonts w:ascii="Book Antiqua" w:hAnsi="Book Antiqua" w:hint="eastAsia"/>
          <w:sz w:val="24"/>
          <w:szCs w:val="24"/>
        </w:rPr>
        <w:t>，简称</w:t>
      </w:r>
      <w:r w:rsidRPr="00ED1193">
        <w:rPr>
          <w:rFonts w:ascii="Book Antiqua" w:hAnsi="Book Antiqua" w:hint="eastAsia"/>
          <w:sz w:val="24"/>
          <w:szCs w:val="24"/>
        </w:rPr>
        <w:t>JCR</w:t>
      </w:r>
      <w:r w:rsidRPr="00ED1193">
        <w:rPr>
          <w:rFonts w:ascii="Book Antiqua" w:hAnsi="Book Antiqua" w:hint="eastAsia"/>
          <w:sz w:val="24"/>
          <w:szCs w:val="24"/>
        </w:rPr>
        <w:t>）将对</w:t>
      </w:r>
      <w:r w:rsidRPr="00ED1193">
        <w:rPr>
          <w:rFonts w:ascii="Book Antiqua" w:hAnsi="Book Antiqua" w:hint="eastAsia"/>
          <w:sz w:val="24"/>
          <w:szCs w:val="24"/>
        </w:rPr>
        <w:t>Web of Science</w:t>
      </w:r>
      <w:r w:rsidRPr="00ED1193">
        <w:rPr>
          <w:rFonts w:ascii="Book Antiqua" w:hAnsi="Book Antiqua" w:hint="eastAsia"/>
          <w:sz w:val="24"/>
          <w:szCs w:val="24"/>
        </w:rPr>
        <w:t>核心合集收录的所有期刊赋予期刊影响因子。这意味着期刊影响因子的覆盖范围将从科学引文索引扩展版（</w:t>
      </w:r>
      <w:r w:rsidRPr="00ED1193">
        <w:rPr>
          <w:rFonts w:ascii="Book Antiqua" w:hAnsi="Book Antiqua" w:hint="eastAsia"/>
          <w:sz w:val="24"/>
          <w:szCs w:val="24"/>
        </w:rPr>
        <w:t>SCIE</w:t>
      </w:r>
      <w:r w:rsidRPr="00ED1193">
        <w:rPr>
          <w:rFonts w:ascii="Book Antiqua" w:hAnsi="Book Antiqua" w:hint="eastAsia"/>
          <w:sz w:val="24"/>
          <w:szCs w:val="24"/>
        </w:rPr>
        <w:t>）和社会科学引文索引（</w:t>
      </w:r>
      <w:r w:rsidRPr="00ED1193">
        <w:rPr>
          <w:rFonts w:ascii="Book Antiqua" w:hAnsi="Book Antiqua" w:hint="eastAsia"/>
          <w:sz w:val="24"/>
          <w:szCs w:val="24"/>
        </w:rPr>
        <w:t>SSCI</w:t>
      </w:r>
      <w:r w:rsidRPr="00ED1193">
        <w:rPr>
          <w:rFonts w:ascii="Book Antiqua" w:hAnsi="Book Antiqua" w:hint="eastAsia"/>
          <w:sz w:val="24"/>
          <w:szCs w:val="24"/>
        </w:rPr>
        <w:t>）期刊扩大到艺术与人文引文索引（</w:t>
      </w:r>
      <w:r w:rsidRPr="00ED1193">
        <w:rPr>
          <w:rFonts w:ascii="Book Antiqua" w:hAnsi="Book Antiqua" w:hint="eastAsia"/>
          <w:sz w:val="24"/>
          <w:szCs w:val="24"/>
        </w:rPr>
        <w:t>AHCI</w:t>
      </w:r>
      <w:r w:rsidRPr="00ED1193">
        <w:rPr>
          <w:rFonts w:ascii="Book Antiqua" w:hAnsi="Book Antiqua" w:hint="eastAsia"/>
          <w:sz w:val="24"/>
          <w:szCs w:val="24"/>
        </w:rPr>
        <w:t>）和多学科的</w:t>
      </w:r>
      <w:r w:rsidRPr="00ED1193">
        <w:rPr>
          <w:rFonts w:ascii="Book Antiqua" w:hAnsi="Book Antiqua" w:hint="eastAsia"/>
          <w:sz w:val="24"/>
          <w:szCs w:val="24"/>
        </w:rPr>
        <w:t>Emerging Sources Citation Index</w:t>
      </w:r>
      <w:r w:rsidRPr="00ED1193">
        <w:rPr>
          <w:rFonts w:ascii="Book Antiqua" w:hAnsi="Book Antiqua" w:hint="eastAsia"/>
          <w:sz w:val="24"/>
          <w:szCs w:val="24"/>
        </w:rPr>
        <w:t>（</w:t>
      </w:r>
      <w:r w:rsidRPr="00ED1193">
        <w:rPr>
          <w:rFonts w:ascii="Book Antiqua" w:hAnsi="Book Antiqua" w:hint="eastAsia"/>
          <w:sz w:val="24"/>
          <w:szCs w:val="24"/>
        </w:rPr>
        <w:t>ESCI</w:t>
      </w:r>
      <w:r w:rsidRPr="00ED1193">
        <w:rPr>
          <w:rFonts w:ascii="Book Antiqua" w:hAnsi="Book Antiqua" w:hint="eastAsia"/>
          <w:sz w:val="24"/>
          <w:szCs w:val="24"/>
        </w:rPr>
        <w:t>）期刊</w:t>
      </w:r>
      <w:r w:rsidR="00454C03" w:rsidRPr="00ED1193">
        <w:rPr>
          <w:rFonts w:ascii="Book Antiqua" w:hAnsi="Book Antiqua"/>
          <w:sz w:val="24"/>
          <w:szCs w:val="24"/>
          <w:vertAlign w:val="superscript"/>
        </w:rPr>
        <w:t>[1]</w:t>
      </w:r>
      <w:r w:rsidRPr="00ED1193">
        <w:rPr>
          <w:rFonts w:ascii="Book Antiqua" w:hAnsi="Book Antiqua" w:hint="eastAsia"/>
          <w:sz w:val="24"/>
          <w:szCs w:val="24"/>
        </w:rPr>
        <w:t>。在此，我们很高兴</w:t>
      </w:r>
      <w:r w:rsidR="006F3064">
        <w:rPr>
          <w:rFonts w:ascii="Book Antiqua" w:hAnsi="Book Antiqua" w:hint="eastAsia"/>
          <w:sz w:val="24"/>
          <w:szCs w:val="24"/>
        </w:rPr>
        <w:t>地</w:t>
      </w:r>
      <w:r w:rsidRPr="00ED1193">
        <w:rPr>
          <w:rFonts w:ascii="Book Antiqua" w:hAnsi="Book Antiqua" w:hint="eastAsia"/>
          <w:sz w:val="24"/>
          <w:szCs w:val="24"/>
        </w:rPr>
        <w:t>宣布</w:t>
      </w:r>
      <w:r w:rsidRPr="00ED1193">
        <w:rPr>
          <w:rFonts w:ascii="Book Antiqua" w:hAnsi="Book Antiqua" w:hint="eastAsia"/>
          <w:sz w:val="24"/>
          <w:szCs w:val="24"/>
        </w:rPr>
        <w:t>ESCI</w:t>
      </w:r>
      <w:r w:rsidRPr="00ED1193">
        <w:rPr>
          <w:rFonts w:ascii="Book Antiqua" w:hAnsi="Book Antiqua" w:hint="eastAsia"/>
          <w:sz w:val="24"/>
          <w:szCs w:val="24"/>
        </w:rPr>
        <w:t>从</w:t>
      </w:r>
      <w:r w:rsidR="002C4F38" w:rsidRPr="00ED1193">
        <w:rPr>
          <w:rFonts w:ascii="Book Antiqua" w:hAnsi="Book Antiqua" w:hint="eastAsia"/>
          <w:sz w:val="24"/>
          <w:szCs w:val="24"/>
        </w:rPr>
        <w:t>2</w:t>
      </w:r>
      <w:r w:rsidR="002C4F38" w:rsidRPr="00ED1193">
        <w:rPr>
          <w:rFonts w:ascii="Book Antiqua" w:hAnsi="Book Antiqua"/>
          <w:sz w:val="24"/>
          <w:szCs w:val="24"/>
        </w:rPr>
        <w:t>017-07-19</w:t>
      </w:r>
      <w:r w:rsidR="002C4F38" w:rsidRPr="00ED1193">
        <w:rPr>
          <w:rFonts w:ascii="Book Antiqua" w:hAnsi="Book Antiqua" w:hint="eastAsia"/>
          <w:sz w:val="24"/>
          <w:szCs w:val="24"/>
        </w:rPr>
        <w:t>收录</w:t>
      </w:r>
      <w:r w:rsidR="00110415" w:rsidRPr="00ED1193">
        <w:rPr>
          <w:rFonts w:ascii="Book Antiqua" w:hAnsi="Book Antiqua" w:hint="eastAsia"/>
          <w:sz w:val="24"/>
          <w:szCs w:val="24"/>
        </w:rPr>
        <w:t>了</w:t>
      </w:r>
      <w:r w:rsidR="00897190" w:rsidRPr="00ED1193">
        <w:rPr>
          <w:rFonts w:ascii="Book Antiqua" w:hAnsi="Book Antiqua" w:hint="eastAsia"/>
          <w:sz w:val="24"/>
          <w:szCs w:val="24"/>
        </w:rPr>
        <w:t>百世登旗下</w:t>
      </w:r>
      <w:r w:rsidR="002C4F38" w:rsidRPr="00ED1193">
        <w:rPr>
          <w:rFonts w:ascii="Book Antiqua" w:hAnsi="Book Antiqua" w:hint="eastAsia"/>
          <w:sz w:val="24"/>
          <w:szCs w:val="24"/>
        </w:rPr>
        <w:t>6</w:t>
      </w:r>
      <w:r w:rsidR="002C4F38" w:rsidRPr="00ED1193">
        <w:rPr>
          <w:rFonts w:ascii="Book Antiqua" w:hAnsi="Book Antiqua" w:hint="eastAsia"/>
          <w:sz w:val="24"/>
          <w:szCs w:val="24"/>
        </w:rPr>
        <w:t>种期刊，包括</w:t>
      </w:r>
      <w:r w:rsidR="002C4F38" w:rsidRPr="00ED1193">
        <w:rPr>
          <w:rFonts w:ascii="Book Antiqua" w:hAnsi="Book Antiqua"/>
          <w:i/>
          <w:iCs/>
          <w:sz w:val="24"/>
          <w:szCs w:val="24"/>
        </w:rPr>
        <w:t>World Journal of Orthopedics</w:t>
      </w:r>
      <w:r w:rsidR="002C4F38" w:rsidRPr="00ED1193" w:rsidDel="00FA3DB9">
        <w:rPr>
          <w:rFonts w:ascii="Book Antiqua" w:hAnsi="Book Antiqua"/>
          <w:i/>
          <w:iCs/>
          <w:sz w:val="24"/>
          <w:szCs w:val="24"/>
        </w:rPr>
        <w:t xml:space="preserve"> </w:t>
      </w:r>
      <w:r w:rsidR="002C4F38" w:rsidRPr="00ED1193">
        <w:rPr>
          <w:rFonts w:ascii="Book Antiqua" w:hAnsi="Book Antiqua"/>
          <w:sz w:val="24"/>
          <w:szCs w:val="24"/>
        </w:rPr>
        <w:t>(</w:t>
      </w:r>
      <w:r w:rsidR="002C4F38" w:rsidRPr="00ED1193">
        <w:rPr>
          <w:rFonts w:ascii="Book Antiqua" w:hAnsi="Book Antiqua"/>
          <w:i/>
          <w:iCs/>
          <w:sz w:val="24"/>
          <w:szCs w:val="24"/>
        </w:rPr>
        <w:t>WJO</w:t>
      </w:r>
      <w:r w:rsidR="002C4F38" w:rsidRPr="00ED1193">
        <w:rPr>
          <w:rFonts w:ascii="Book Antiqua" w:hAnsi="Book Antiqua"/>
          <w:sz w:val="24"/>
          <w:szCs w:val="24"/>
        </w:rPr>
        <w:t xml:space="preserve">), </w:t>
      </w:r>
      <w:r w:rsidR="002C4F38" w:rsidRPr="00ED1193">
        <w:rPr>
          <w:rFonts w:ascii="Book Antiqua" w:hAnsi="Book Antiqua"/>
          <w:i/>
          <w:iCs/>
          <w:sz w:val="24"/>
          <w:szCs w:val="24"/>
        </w:rPr>
        <w:t>World Journal of Clinical Oncology</w:t>
      </w:r>
      <w:r w:rsidR="002C4F38" w:rsidRPr="00ED1193">
        <w:rPr>
          <w:rFonts w:ascii="Book Antiqua" w:hAnsi="Book Antiqua"/>
          <w:sz w:val="24"/>
          <w:szCs w:val="24"/>
        </w:rPr>
        <w:t xml:space="preserve"> (</w:t>
      </w:r>
      <w:r w:rsidR="002C4F38" w:rsidRPr="00ED1193">
        <w:rPr>
          <w:rFonts w:ascii="Book Antiqua" w:hAnsi="Book Antiqua"/>
          <w:i/>
          <w:iCs/>
          <w:sz w:val="24"/>
          <w:szCs w:val="24"/>
        </w:rPr>
        <w:t>WJCO</w:t>
      </w:r>
      <w:r w:rsidR="002C4F38" w:rsidRPr="00ED1193">
        <w:rPr>
          <w:rFonts w:ascii="Book Antiqua" w:hAnsi="Book Antiqua"/>
          <w:sz w:val="24"/>
          <w:szCs w:val="24"/>
        </w:rPr>
        <w:t>)</w:t>
      </w:r>
      <w:r w:rsidR="002C4F38" w:rsidRPr="00ED1193">
        <w:rPr>
          <w:rFonts w:ascii="Book Antiqua" w:hAnsi="Book Antiqua"/>
          <w:i/>
          <w:iCs/>
          <w:sz w:val="24"/>
          <w:szCs w:val="24"/>
        </w:rPr>
        <w:t>, World Journal of Hepatology</w:t>
      </w:r>
      <w:r w:rsidR="002C4F38" w:rsidRPr="00ED1193">
        <w:rPr>
          <w:rFonts w:ascii="Book Antiqua" w:hAnsi="Book Antiqua"/>
          <w:sz w:val="24"/>
          <w:szCs w:val="24"/>
        </w:rPr>
        <w:t xml:space="preserve"> (</w:t>
      </w:r>
      <w:r w:rsidR="002C4F38" w:rsidRPr="00ED1193">
        <w:rPr>
          <w:rFonts w:ascii="Book Antiqua" w:hAnsi="Book Antiqua"/>
          <w:i/>
          <w:iCs/>
          <w:sz w:val="24"/>
          <w:szCs w:val="24"/>
        </w:rPr>
        <w:t>WJH</w:t>
      </w:r>
      <w:r w:rsidR="002C4F38" w:rsidRPr="00ED1193">
        <w:rPr>
          <w:rFonts w:ascii="Book Antiqua" w:hAnsi="Book Antiqua"/>
          <w:sz w:val="24"/>
          <w:szCs w:val="24"/>
        </w:rPr>
        <w:t xml:space="preserve">), </w:t>
      </w:r>
      <w:r w:rsidR="002C4F38" w:rsidRPr="00ED1193">
        <w:rPr>
          <w:rFonts w:ascii="Book Antiqua" w:hAnsi="Book Antiqua"/>
          <w:i/>
          <w:iCs/>
          <w:sz w:val="24"/>
          <w:szCs w:val="24"/>
        </w:rPr>
        <w:t>World Journal of Cardiology</w:t>
      </w:r>
      <w:r w:rsidR="002C4F38" w:rsidRPr="00ED1193">
        <w:rPr>
          <w:rFonts w:ascii="Book Antiqua" w:hAnsi="Book Antiqua"/>
          <w:sz w:val="24"/>
          <w:szCs w:val="24"/>
        </w:rPr>
        <w:t xml:space="preserve"> (</w:t>
      </w:r>
      <w:r w:rsidR="002C4F38" w:rsidRPr="00ED1193">
        <w:rPr>
          <w:rFonts w:ascii="Book Antiqua" w:hAnsi="Book Antiqua"/>
          <w:i/>
          <w:iCs/>
          <w:sz w:val="24"/>
          <w:szCs w:val="24"/>
        </w:rPr>
        <w:t>WJC</w:t>
      </w:r>
      <w:r w:rsidR="002C4F38" w:rsidRPr="00ED1193">
        <w:rPr>
          <w:rFonts w:ascii="Book Antiqua" w:hAnsi="Book Antiqua"/>
          <w:sz w:val="24"/>
          <w:szCs w:val="24"/>
        </w:rPr>
        <w:t xml:space="preserve">), </w:t>
      </w:r>
      <w:r w:rsidR="002C4F38" w:rsidRPr="00ED1193">
        <w:rPr>
          <w:rFonts w:ascii="Book Antiqua" w:hAnsi="Book Antiqua"/>
          <w:i/>
          <w:iCs/>
          <w:sz w:val="24"/>
          <w:szCs w:val="24"/>
        </w:rPr>
        <w:t>World Journal of Gastrointestinal Endoscopy</w:t>
      </w:r>
      <w:r w:rsidR="002C4F38" w:rsidRPr="00ED1193">
        <w:rPr>
          <w:rFonts w:ascii="Book Antiqua" w:hAnsi="Book Antiqua"/>
          <w:sz w:val="24"/>
          <w:szCs w:val="24"/>
        </w:rPr>
        <w:t xml:space="preserve"> (</w:t>
      </w:r>
      <w:r w:rsidR="002C4F38" w:rsidRPr="00ED1193">
        <w:rPr>
          <w:rFonts w:ascii="Book Antiqua" w:hAnsi="Book Antiqua"/>
          <w:i/>
          <w:iCs/>
          <w:sz w:val="24"/>
          <w:szCs w:val="24"/>
        </w:rPr>
        <w:t>WJGE</w:t>
      </w:r>
      <w:r w:rsidR="002C4F38" w:rsidRPr="00ED1193">
        <w:rPr>
          <w:rFonts w:ascii="Book Antiqua" w:hAnsi="Book Antiqua"/>
          <w:sz w:val="24"/>
          <w:szCs w:val="24"/>
        </w:rPr>
        <w:t>) and</w:t>
      </w:r>
      <w:r w:rsidR="002C4F38" w:rsidRPr="00ED1193">
        <w:rPr>
          <w:rFonts w:ascii="Book Antiqua" w:hAnsi="Book Antiqua"/>
          <w:i/>
          <w:iCs/>
          <w:sz w:val="24"/>
          <w:szCs w:val="24"/>
        </w:rPr>
        <w:t xml:space="preserve"> World Journal of Radiology</w:t>
      </w:r>
      <w:r w:rsidR="002C4F38" w:rsidRPr="00ED1193">
        <w:rPr>
          <w:rFonts w:ascii="Book Antiqua" w:hAnsi="Book Antiqua"/>
          <w:sz w:val="24"/>
          <w:szCs w:val="24"/>
        </w:rPr>
        <w:t xml:space="preserve"> (</w:t>
      </w:r>
      <w:r w:rsidR="002C4F38" w:rsidRPr="00ED1193">
        <w:rPr>
          <w:rFonts w:ascii="Book Antiqua" w:hAnsi="Book Antiqua"/>
          <w:i/>
          <w:iCs/>
          <w:sz w:val="24"/>
          <w:szCs w:val="24"/>
        </w:rPr>
        <w:t>WJR</w:t>
      </w:r>
      <w:r w:rsidR="002C4F38" w:rsidRPr="00ED1193">
        <w:rPr>
          <w:rFonts w:ascii="Book Antiqua" w:hAnsi="Book Antiqua"/>
          <w:sz w:val="24"/>
          <w:szCs w:val="24"/>
        </w:rPr>
        <w:t>)</w:t>
      </w:r>
      <w:r w:rsidR="002C4F38" w:rsidRPr="00ED1193">
        <w:rPr>
          <w:rFonts w:ascii="Book Antiqua" w:hAnsi="Book Antiqua" w:hint="eastAsia"/>
          <w:sz w:val="24"/>
          <w:szCs w:val="24"/>
        </w:rPr>
        <w:t>。</w:t>
      </w:r>
      <w:r w:rsidR="00E33685" w:rsidRPr="00ED1193">
        <w:rPr>
          <w:rFonts w:ascii="Book Antiqua" w:hAnsi="Book Antiqua" w:hint="eastAsia"/>
          <w:sz w:val="24"/>
          <w:szCs w:val="24"/>
        </w:rPr>
        <w:t>同时，</w:t>
      </w:r>
      <w:r w:rsidR="00681567" w:rsidRPr="00ED1193">
        <w:rPr>
          <w:rFonts w:ascii="Book Antiqua" w:hAnsi="Book Antiqua" w:hint="eastAsia"/>
          <w:sz w:val="24"/>
          <w:szCs w:val="24"/>
        </w:rPr>
        <w:t>这些期刊</w:t>
      </w:r>
      <w:r w:rsidR="00E33685" w:rsidRPr="00ED1193">
        <w:rPr>
          <w:rFonts w:ascii="Book Antiqua" w:hAnsi="Book Antiqua" w:hint="eastAsia"/>
          <w:sz w:val="24"/>
          <w:szCs w:val="24"/>
        </w:rPr>
        <w:t>也已经</w:t>
      </w:r>
      <w:r w:rsidR="00681567" w:rsidRPr="00ED1193">
        <w:rPr>
          <w:rFonts w:ascii="Book Antiqua" w:hAnsi="Book Antiqua" w:hint="eastAsia"/>
          <w:sz w:val="24"/>
          <w:szCs w:val="24"/>
        </w:rPr>
        <w:t>被</w:t>
      </w:r>
      <w:r w:rsidR="00681567" w:rsidRPr="00ED1193">
        <w:rPr>
          <w:rFonts w:ascii="Book Antiqua" w:hAnsi="Book Antiqua"/>
          <w:sz w:val="24"/>
          <w:szCs w:val="24"/>
        </w:rPr>
        <w:t>PubMed</w:t>
      </w:r>
      <w:r w:rsidR="00681567" w:rsidRPr="00ED1193">
        <w:rPr>
          <w:rFonts w:ascii="Book Antiqua" w:hAnsi="Book Antiqua" w:hint="eastAsia"/>
          <w:sz w:val="24"/>
          <w:szCs w:val="24"/>
        </w:rPr>
        <w:t>收录。</w:t>
      </w:r>
      <w:r w:rsidR="002C4F38" w:rsidRPr="00ED1193">
        <w:rPr>
          <w:rFonts w:ascii="Book Antiqua" w:hAnsi="Book Antiqua" w:hint="eastAsia"/>
          <w:sz w:val="24"/>
          <w:szCs w:val="24"/>
        </w:rPr>
        <w:t>这</w:t>
      </w:r>
      <w:r w:rsidR="00681567" w:rsidRPr="00ED1193">
        <w:rPr>
          <w:rFonts w:ascii="Book Antiqua" w:hAnsi="Book Antiqua" w:hint="eastAsia"/>
          <w:sz w:val="24"/>
          <w:szCs w:val="24"/>
        </w:rPr>
        <w:t>6</w:t>
      </w:r>
      <w:r w:rsidR="00681567" w:rsidRPr="00ED1193">
        <w:rPr>
          <w:rFonts w:ascii="Book Antiqua" w:hAnsi="Book Antiqua" w:hint="eastAsia"/>
          <w:sz w:val="24"/>
          <w:szCs w:val="24"/>
        </w:rPr>
        <w:t>种期刊</w:t>
      </w:r>
      <w:r w:rsidR="002C4F38" w:rsidRPr="00ED1193">
        <w:rPr>
          <w:rFonts w:ascii="Book Antiqua" w:hAnsi="Book Antiqua" w:hint="eastAsia"/>
          <w:sz w:val="24"/>
          <w:szCs w:val="24"/>
        </w:rPr>
        <w:t>将会在</w:t>
      </w:r>
      <w:r w:rsidR="002C4F38" w:rsidRPr="00ED1193">
        <w:rPr>
          <w:rFonts w:ascii="Book Antiqua" w:hAnsi="Book Antiqua" w:hint="eastAsia"/>
          <w:color w:val="000000" w:themeColor="text1"/>
          <w:sz w:val="24"/>
          <w:szCs w:val="24"/>
        </w:rPr>
        <w:t>明年</w:t>
      </w:r>
      <w:r w:rsidR="002C4F38" w:rsidRPr="00ED1193">
        <w:rPr>
          <w:rFonts w:ascii="Book Antiqua" w:hAnsi="Book Antiqua" w:hint="eastAsia"/>
          <w:color w:val="000000" w:themeColor="text1"/>
          <w:sz w:val="24"/>
          <w:szCs w:val="24"/>
        </w:rPr>
        <w:t>6</w:t>
      </w:r>
      <w:r w:rsidR="002C4F38" w:rsidRPr="00ED1193">
        <w:rPr>
          <w:rFonts w:ascii="Book Antiqua" w:hAnsi="Book Antiqua" w:hint="eastAsia"/>
          <w:color w:val="000000" w:themeColor="text1"/>
          <w:sz w:val="24"/>
          <w:szCs w:val="24"/>
        </w:rPr>
        <w:t>月得首个影响因子。</w:t>
      </w:r>
      <w:r w:rsidR="00681567" w:rsidRPr="00ED1193">
        <w:rPr>
          <w:rFonts w:ascii="Book Antiqua" w:hAnsi="Book Antiqua" w:hint="eastAsia"/>
          <w:color w:val="000000" w:themeColor="text1"/>
          <w:sz w:val="24"/>
          <w:szCs w:val="24"/>
        </w:rPr>
        <w:t>当前影响因子是评价学术期刊影响力的一个重要指标。我们要</w:t>
      </w:r>
      <w:r w:rsidR="0063713B" w:rsidRPr="00ED1193">
        <w:rPr>
          <w:rFonts w:ascii="Book Antiqua" w:hAnsi="Book Antiqua" w:hint="eastAsia"/>
          <w:color w:val="000000" w:themeColor="text1"/>
          <w:sz w:val="24"/>
          <w:szCs w:val="24"/>
        </w:rPr>
        <w:t>在这里</w:t>
      </w:r>
      <w:r w:rsidR="00681567" w:rsidRPr="00ED1193">
        <w:rPr>
          <w:rFonts w:ascii="Book Antiqua" w:hAnsi="Book Antiqua" w:hint="eastAsia"/>
          <w:color w:val="000000" w:themeColor="text1"/>
          <w:sz w:val="24"/>
          <w:szCs w:val="24"/>
        </w:rPr>
        <w:t>特别感谢作者，读者，编委，同行评议人</w:t>
      </w:r>
      <w:r w:rsidR="0063713B" w:rsidRPr="00ED1193">
        <w:rPr>
          <w:rFonts w:ascii="Book Antiqua" w:hAnsi="Book Antiqua" w:hint="eastAsia"/>
          <w:color w:val="000000" w:themeColor="text1"/>
          <w:sz w:val="24"/>
          <w:szCs w:val="24"/>
        </w:rPr>
        <w:t>，</w:t>
      </w:r>
      <w:r w:rsidR="00681567" w:rsidRPr="00ED1193">
        <w:rPr>
          <w:rFonts w:ascii="Book Antiqua" w:hAnsi="Book Antiqua" w:hint="eastAsia"/>
          <w:color w:val="000000" w:themeColor="text1"/>
          <w:sz w:val="24"/>
          <w:szCs w:val="24"/>
        </w:rPr>
        <w:t>离职</w:t>
      </w:r>
      <w:r w:rsidR="0063713B" w:rsidRPr="00ED1193">
        <w:rPr>
          <w:rFonts w:ascii="Book Antiqua" w:hAnsi="Book Antiqua" w:hint="eastAsia"/>
          <w:color w:val="000000" w:themeColor="text1"/>
          <w:sz w:val="24"/>
          <w:szCs w:val="24"/>
        </w:rPr>
        <w:t>编辑和在职员编辑的十几年的持续热情支持</w:t>
      </w:r>
      <w:r w:rsidR="00B65187">
        <w:rPr>
          <w:rFonts w:ascii="Book Antiqua" w:hAnsi="Book Antiqua" w:hint="eastAsia"/>
          <w:color w:val="000000" w:themeColor="text1"/>
          <w:sz w:val="24"/>
          <w:szCs w:val="24"/>
        </w:rPr>
        <w:t>和</w:t>
      </w:r>
      <w:r w:rsidR="0063713B" w:rsidRPr="00ED1193">
        <w:rPr>
          <w:rFonts w:ascii="Book Antiqua" w:hAnsi="Book Antiqua" w:hint="eastAsia"/>
          <w:color w:val="000000" w:themeColor="text1"/>
          <w:sz w:val="24"/>
          <w:szCs w:val="24"/>
        </w:rPr>
        <w:t>学术贡献！</w:t>
      </w:r>
    </w:p>
    <w:p w14:paraId="1D2FF79D" w14:textId="76DCA1FE" w:rsidR="003B7AB8" w:rsidRPr="00ED1193" w:rsidRDefault="00E33685" w:rsidP="0063713B">
      <w:pPr>
        <w:widowControl/>
        <w:adjustRightInd w:val="0"/>
        <w:snapToGrid w:val="0"/>
        <w:spacing w:line="360" w:lineRule="auto"/>
        <w:rPr>
          <w:rFonts w:ascii="Book Antiqua" w:hAnsi="Book Antiqua"/>
          <w:sz w:val="24"/>
          <w:szCs w:val="24"/>
        </w:rPr>
      </w:pPr>
      <w:r w:rsidRPr="00ED1193">
        <w:rPr>
          <w:rFonts w:ascii="Book Antiqua" w:hAnsi="Book Antiqua"/>
          <w:sz w:val="24"/>
          <w:szCs w:val="24"/>
        </w:rPr>
        <w:lastRenderedPageBreak/>
        <w:t xml:space="preserve">  </w:t>
      </w:r>
      <w:r w:rsidR="003B7AB8" w:rsidRPr="00ED1193">
        <w:rPr>
          <w:rFonts w:ascii="Book Antiqua" w:hAnsi="Book Antiqua"/>
          <w:sz w:val="24"/>
          <w:szCs w:val="24"/>
        </w:rPr>
        <w:t xml:space="preserve">Now, in order to enable the authors, peer reviewers, editorial </w:t>
      </w:r>
      <w:proofErr w:type="gramStart"/>
      <w:r w:rsidR="003B7AB8" w:rsidRPr="00ED1193">
        <w:rPr>
          <w:rFonts w:ascii="Book Antiqua" w:hAnsi="Book Antiqua"/>
          <w:sz w:val="24"/>
          <w:szCs w:val="24"/>
        </w:rPr>
        <w:t>members</w:t>
      </w:r>
      <w:proofErr w:type="gramEnd"/>
      <w:r w:rsidR="003B7AB8" w:rsidRPr="00ED1193">
        <w:rPr>
          <w:rFonts w:ascii="Book Antiqua" w:hAnsi="Book Antiqua"/>
          <w:sz w:val="24"/>
          <w:szCs w:val="24"/>
        </w:rPr>
        <w:t xml:space="preserve"> and readers to better understand the publishing status of these six journals, we introduce the </w:t>
      </w:r>
      <w:r w:rsidR="000C11FF" w:rsidRPr="00ED1193">
        <w:rPr>
          <w:rFonts w:ascii="Book Antiqua" w:hAnsi="Book Antiqua"/>
          <w:sz w:val="24"/>
          <w:szCs w:val="24"/>
        </w:rPr>
        <w:t xml:space="preserve">number of received and published articles, </w:t>
      </w:r>
      <w:r w:rsidRPr="00ED1193">
        <w:rPr>
          <w:rFonts w:ascii="Book Antiqua" w:hAnsi="Book Antiqua"/>
          <w:sz w:val="24"/>
          <w:szCs w:val="24"/>
        </w:rPr>
        <w:t xml:space="preserve">ESCI </w:t>
      </w:r>
      <w:r w:rsidR="000C5D25" w:rsidRPr="00ED1193">
        <w:rPr>
          <w:rFonts w:ascii="Book Antiqua" w:hAnsi="Book Antiqua"/>
          <w:sz w:val="24"/>
          <w:szCs w:val="24"/>
        </w:rPr>
        <w:t>citations</w:t>
      </w:r>
      <w:r w:rsidR="000C5D25" w:rsidRPr="00ED1193">
        <w:rPr>
          <w:rFonts w:ascii="Book Antiqua" w:hAnsi="Book Antiqua" w:hint="eastAsia"/>
          <w:sz w:val="24"/>
          <w:szCs w:val="24"/>
        </w:rPr>
        <w:t xml:space="preserve"> </w:t>
      </w:r>
      <w:r w:rsidRPr="00ED1193">
        <w:rPr>
          <w:rFonts w:ascii="Book Antiqua" w:hAnsi="Book Antiqua" w:hint="eastAsia"/>
          <w:sz w:val="24"/>
          <w:szCs w:val="24"/>
        </w:rPr>
        <w:t>data</w:t>
      </w:r>
      <w:r w:rsidRPr="00ED1193">
        <w:rPr>
          <w:rFonts w:ascii="Book Antiqua" w:hAnsi="Book Antiqua"/>
          <w:sz w:val="24"/>
          <w:szCs w:val="24"/>
        </w:rPr>
        <w:t>,</w:t>
      </w:r>
      <w:r w:rsidR="00635BDF" w:rsidRPr="00ED1193">
        <w:rPr>
          <w:rFonts w:ascii="Book Antiqua" w:hAnsi="Book Antiqua"/>
          <w:sz w:val="24"/>
          <w:szCs w:val="24"/>
        </w:rPr>
        <w:t xml:space="preserve"> </w:t>
      </w:r>
      <w:r w:rsidR="00D11583" w:rsidRPr="00ED1193">
        <w:rPr>
          <w:rFonts w:ascii="Book Antiqua" w:hAnsi="Book Antiqua"/>
          <w:color w:val="000000" w:themeColor="text1"/>
          <w:sz w:val="24"/>
          <w:szCs w:val="24"/>
        </w:rPr>
        <w:t>2022</w:t>
      </w:r>
      <w:r w:rsidR="00D11583" w:rsidRPr="00ED1193">
        <w:rPr>
          <w:rFonts w:ascii="Book Antiqua" w:hAnsi="Book Antiqua"/>
          <w:i/>
          <w:iCs/>
          <w:color w:val="000000" w:themeColor="text1"/>
          <w:sz w:val="24"/>
          <w:szCs w:val="24"/>
        </w:rPr>
        <w:t xml:space="preserve"> Journal Article Influence Index </w:t>
      </w:r>
      <w:r w:rsidR="00D11583" w:rsidRPr="00ED1193">
        <w:rPr>
          <w:rFonts w:ascii="Book Antiqua" w:hAnsi="Book Antiqua"/>
          <w:color w:val="000000" w:themeColor="text1"/>
          <w:sz w:val="24"/>
          <w:szCs w:val="24"/>
        </w:rPr>
        <w:t xml:space="preserve">(2022 </w:t>
      </w:r>
      <w:r w:rsidR="00D11583" w:rsidRPr="00ED1193">
        <w:rPr>
          <w:rFonts w:ascii="Book Antiqua" w:hAnsi="Book Antiqua"/>
          <w:i/>
          <w:iCs/>
          <w:color w:val="000000" w:themeColor="text1"/>
          <w:sz w:val="24"/>
          <w:szCs w:val="24"/>
        </w:rPr>
        <w:t xml:space="preserve">JAII, </w:t>
      </w:r>
      <w:r w:rsidR="00D11583" w:rsidRPr="00ED1193">
        <w:rPr>
          <w:rFonts w:ascii="Book Antiqua" w:hAnsi="Book Antiqua"/>
          <w:color w:val="000000" w:themeColor="text1"/>
          <w:sz w:val="24"/>
          <w:szCs w:val="24"/>
        </w:rPr>
        <w:t>calculated as Total Citations/Total Articles)</w:t>
      </w:r>
      <w:r w:rsidR="00D11583" w:rsidRPr="00ED1193">
        <w:rPr>
          <w:rFonts w:ascii="Book Antiqua" w:hAnsi="Book Antiqua"/>
          <w:sz w:val="24"/>
          <w:szCs w:val="24"/>
        </w:rPr>
        <w:t>,</w:t>
      </w:r>
      <w:r w:rsidR="00D11583" w:rsidRPr="00ED1193" w:rsidDel="00D452F1">
        <w:rPr>
          <w:rFonts w:ascii="Book Antiqua" w:hAnsi="Book Antiqua"/>
          <w:sz w:val="24"/>
          <w:szCs w:val="24"/>
        </w:rPr>
        <w:t xml:space="preserve"> </w:t>
      </w:r>
      <w:r w:rsidR="003B7AB8" w:rsidRPr="00ED1193">
        <w:rPr>
          <w:rFonts w:ascii="Book Antiqua" w:hAnsi="Book Antiqua"/>
          <w:sz w:val="24"/>
          <w:szCs w:val="24"/>
        </w:rPr>
        <w:t>and number of webpage visits and downloads for the six journals in 2019-2021 as follows.</w:t>
      </w:r>
    </w:p>
    <w:p w14:paraId="543AFFC6" w14:textId="77777777" w:rsidR="003B7AB8" w:rsidRPr="00ED1193" w:rsidRDefault="003B7AB8" w:rsidP="002F2F86">
      <w:pPr>
        <w:widowControl/>
        <w:adjustRightInd w:val="0"/>
        <w:snapToGrid w:val="0"/>
        <w:spacing w:line="360" w:lineRule="auto"/>
        <w:rPr>
          <w:rFonts w:ascii="Book Antiqua" w:hAnsi="Book Antiqua" w:cs="宋体"/>
          <w:b/>
          <w:bCs/>
          <w:i/>
          <w:iCs/>
          <w:color w:val="000000" w:themeColor="text1"/>
          <w:kern w:val="0"/>
          <w:sz w:val="24"/>
          <w:szCs w:val="24"/>
        </w:rPr>
      </w:pPr>
    </w:p>
    <w:p w14:paraId="7673428B" w14:textId="52D459BA" w:rsidR="003B7AB8" w:rsidRPr="00ED1193" w:rsidRDefault="001C754B" w:rsidP="002F2F86">
      <w:pPr>
        <w:widowControl/>
        <w:adjustRightInd w:val="0"/>
        <w:snapToGrid w:val="0"/>
        <w:spacing w:line="360" w:lineRule="auto"/>
        <w:rPr>
          <w:rFonts w:ascii="Book Antiqua" w:hAnsi="Book Antiqua"/>
          <w:b/>
          <w:bCs/>
          <w:i/>
          <w:iCs/>
          <w:color w:val="000000" w:themeColor="text1"/>
          <w:sz w:val="24"/>
          <w:szCs w:val="24"/>
        </w:rPr>
      </w:pPr>
      <w:bookmarkStart w:id="0" w:name="_Hlk112665825"/>
      <w:r w:rsidRPr="00ED1193">
        <w:rPr>
          <w:rFonts w:ascii="Book Antiqua" w:hAnsi="Book Antiqua" w:cs="宋体"/>
          <w:b/>
          <w:bCs/>
          <w:color w:val="000000" w:themeColor="text1"/>
          <w:kern w:val="0"/>
          <w:sz w:val="24"/>
          <w:szCs w:val="24"/>
        </w:rPr>
        <w:t>1</w:t>
      </w:r>
      <w:r w:rsidR="003B7AB8" w:rsidRPr="00ED1193">
        <w:rPr>
          <w:rFonts w:ascii="Book Antiqua" w:hAnsi="Book Antiqua" w:cs="宋体"/>
          <w:b/>
          <w:bCs/>
          <w:color w:val="000000" w:themeColor="text1"/>
          <w:kern w:val="0"/>
          <w:sz w:val="24"/>
          <w:szCs w:val="24"/>
        </w:rPr>
        <w:t xml:space="preserve"> </w:t>
      </w:r>
      <w:r w:rsidR="00FF3775" w:rsidRPr="00ED1193">
        <w:rPr>
          <w:rFonts w:ascii="Book Antiqua" w:hAnsi="Book Antiqua"/>
          <w:b/>
          <w:bCs/>
          <w:color w:val="000000" w:themeColor="text1"/>
          <w:sz w:val="24"/>
          <w:szCs w:val="24"/>
        </w:rPr>
        <w:t xml:space="preserve">Number </w:t>
      </w:r>
      <w:r w:rsidRPr="00ED1193">
        <w:rPr>
          <w:rFonts w:ascii="Book Antiqua" w:hAnsi="Book Antiqua"/>
          <w:b/>
          <w:bCs/>
          <w:color w:val="000000" w:themeColor="text1"/>
          <w:sz w:val="24"/>
          <w:szCs w:val="24"/>
        </w:rPr>
        <w:t xml:space="preserve">of received and published articles, </w:t>
      </w:r>
      <w:r w:rsidR="00FF3775" w:rsidRPr="00ED1193">
        <w:rPr>
          <w:rFonts w:ascii="Book Antiqua" w:hAnsi="Book Antiqua"/>
          <w:b/>
          <w:bCs/>
          <w:color w:val="000000" w:themeColor="text1"/>
          <w:sz w:val="24"/>
          <w:szCs w:val="24"/>
        </w:rPr>
        <w:t xml:space="preserve">ESCI </w:t>
      </w:r>
      <w:r w:rsidR="000C5D25" w:rsidRPr="00ED1193">
        <w:rPr>
          <w:rFonts w:ascii="Book Antiqua" w:hAnsi="Book Antiqua"/>
          <w:b/>
          <w:bCs/>
          <w:sz w:val="24"/>
          <w:szCs w:val="24"/>
        </w:rPr>
        <w:t>citations</w:t>
      </w:r>
      <w:r w:rsidR="000C5D25" w:rsidRPr="00ED1193">
        <w:rPr>
          <w:rFonts w:ascii="Book Antiqua" w:hAnsi="Book Antiqua"/>
          <w:b/>
          <w:bCs/>
          <w:color w:val="000000" w:themeColor="text1"/>
          <w:sz w:val="24"/>
          <w:szCs w:val="24"/>
        </w:rPr>
        <w:t xml:space="preserve"> </w:t>
      </w:r>
      <w:r w:rsidR="00FF3775" w:rsidRPr="00ED1193">
        <w:rPr>
          <w:rFonts w:ascii="Book Antiqua" w:hAnsi="Book Antiqua"/>
          <w:b/>
          <w:bCs/>
          <w:color w:val="000000" w:themeColor="text1"/>
          <w:sz w:val="24"/>
          <w:szCs w:val="24"/>
        </w:rPr>
        <w:t xml:space="preserve">data, 2022 </w:t>
      </w:r>
      <w:r w:rsidR="00FF3775" w:rsidRPr="00ED1193">
        <w:rPr>
          <w:rFonts w:ascii="Book Antiqua" w:hAnsi="Book Antiqua"/>
          <w:b/>
          <w:bCs/>
          <w:i/>
          <w:iCs/>
          <w:color w:val="000000" w:themeColor="text1"/>
          <w:sz w:val="24"/>
          <w:szCs w:val="24"/>
        </w:rPr>
        <w:t>JAII</w:t>
      </w:r>
      <w:r w:rsidR="00FF3775" w:rsidRPr="00ED1193">
        <w:rPr>
          <w:rFonts w:ascii="Book Antiqua" w:hAnsi="Book Antiqua"/>
          <w:b/>
          <w:bCs/>
          <w:color w:val="000000" w:themeColor="text1"/>
          <w:sz w:val="24"/>
          <w:szCs w:val="24"/>
        </w:rPr>
        <w:t>,</w:t>
      </w:r>
      <w:r w:rsidRPr="00ED1193">
        <w:rPr>
          <w:rFonts w:ascii="Book Antiqua" w:hAnsi="Book Antiqua"/>
          <w:b/>
          <w:bCs/>
          <w:color w:val="000000" w:themeColor="text1"/>
          <w:sz w:val="24"/>
          <w:szCs w:val="24"/>
        </w:rPr>
        <w:t xml:space="preserve"> </w:t>
      </w:r>
      <w:r w:rsidR="000C5D25" w:rsidRPr="00ED1193">
        <w:rPr>
          <w:rFonts w:ascii="Book Antiqua" w:hAnsi="Book Antiqua"/>
          <w:b/>
          <w:bCs/>
          <w:sz w:val="24"/>
          <w:szCs w:val="24"/>
        </w:rPr>
        <w:t>author sources</w:t>
      </w:r>
      <w:bookmarkStart w:id="1" w:name="_Hlk112665861"/>
      <w:r w:rsidR="000C5D25" w:rsidRPr="00ED1193">
        <w:rPr>
          <w:rFonts w:ascii="Book Antiqua" w:hAnsi="Book Antiqua"/>
          <w:b/>
          <w:bCs/>
          <w:sz w:val="24"/>
          <w:szCs w:val="24"/>
        </w:rPr>
        <w:t>,</w:t>
      </w:r>
      <w:bookmarkEnd w:id="1"/>
      <w:r w:rsidR="000C5D25" w:rsidRPr="00ED1193">
        <w:rPr>
          <w:rFonts w:ascii="Book Antiqua" w:hAnsi="Book Antiqua"/>
          <w:b/>
          <w:bCs/>
          <w:color w:val="000000" w:themeColor="text1"/>
          <w:sz w:val="24"/>
          <w:szCs w:val="24"/>
        </w:rPr>
        <w:t xml:space="preserve"> </w:t>
      </w:r>
      <w:r w:rsidRPr="00ED1193">
        <w:rPr>
          <w:rFonts w:ascii="Book Antiqua" w:hAnsi="Book Antiqua"/>
          <w:b/>
          <w:bCs/>
          <w:color w:val="000000" w:themeColor="text1"/>
          <w:sz w:val="24"/>
          <w:szCs w:val="24"/>
        </w:rPr>
        <w:t xml:space="preserve">and number of webpage visits and downloads for </w:t>
      </w:r>
      <w:r w:rsidRPr="00ED1193">
        <w:rPr>
          <w:rFonts w:ascii="Book Antiqua" w:hAnsi="Book Antiqua" w:cs="宋体"/>
          <w:b/>
          <w:bCs/>
          <w:i/>
          <w:iCs/>
          <w:color w:val="000000" w:themeColor="text1"/>
          <w:kern w:val="0"/>
          <w:sz w:val="24"/>
          <w:szCs w:val="24"/>
        </w:rPr>
        <w:t>WJO</w:t>
      </w:r>
      <w:r w:rsidRPr="00ED1193">
        <w:rPr>
          <w:rFonts w:ascii="Book Antiqua" w:hAnsi="Book Antiqua" w:cs="宋体"/>
          <w:b/>
          <w:bCs/>
          <w:color w:val="000000" w:themeColor="text1"/>
          <w:kern w:val="0"/>
          <w:sz w:val="24"/>
          <w:szCs w:val="24"/>
        </w:rPr>
        <w:t xml:space="preserve"> in 2019-2021</w:t>
      </w:r>
    </w:p>
    <w:p w14:paraId="2EA1B300" w14:textId="60F01ECB" w:rsidR="00FF3775" w:rsidRPr="00ED1193" w:rsidRDefault="00FF3775" w:rsidP="002F2F86">
      <w:pPr>
        <w:widowControl/>
        <w:adjustRightInd w:val="0"/>
        <w:snapToGrid w:val="0"/>
        <w:spacing w:line="360" w:lineRule="auto"/>
        <w:rPr>
          <w:rFonts w:ascii="Book Antiqua" w:hAnsi="Book Antiqua"/>
          <w:b/>
          <w:bCs/>
          <w:color w:val="000000" w:themeColor="text1"/>
          <w:sz w:val="24"/>
          <w:szCs w:val="24"/>
        </w:rPr>
      </w:pPr>
      <w:bookmarkStart w:id="2" w:name="_Hlk112665834"/>
      <w:bookmarkEnd w:id="0"/>
      <w:r w:rsidRPr="00ED1193">
        <w:rPr>
          <w:rFonts w:ascii="Book Antiqua" w:hAnsi="Book Antiqua" w:hint="eastAsia"/>
          <w:b/>
          <w:bCs/>
          <w:color w:val="000000" w:themeColor="text1"/>
          <w:sz w:val="24"/>
          <w:szCs w:val="24"/>
        </w:rPr>
        <w:t>1</w:t>
      </w:r>
      <w:r w:rsidRPr="00ED1193">
        <w:rPr>
          <w:rFonts w:ascii="Book Antiqua" w:hAnsi="Book Antiqua"/>
          <w:b/>
          <w:bCs/>
          <w:color w:val="000000" w:themeColor="text1"/>
          <w:sz w:val="24"/>
          <w:szCs w:val="24"/>
        </w:rPr>
        <w:t xml:space="preserve">.1 </w:t>
      </w:r>
      <w:r w:rsidRPr="00ED1193">
        <w:rPr>
          <w:rFonts w:ascii="Book Antiqua" w:hAnsi="Book Antiqua"/>
          <w:b/>
          <w:bCs/>
          <w:i/>
          <w:iCs/>
          <w:color w:val="000000" w:themeColor="text1"/>
          <w:sz w:val="24"/>
          <w:szCs w:val="24"/>
        </w:rPr>
        <w:t>Number of received and published articles of WJO in 2019-2021</w:t>
      </w:r>
    </w:p>
    <w:bookmarkEnd w:id="2"/>
    <w:p w14:paraId="181D33A0" w14:textId="77777777" w:rsidR="00FF3775" w:rsidRPr="00ED1193" w:rsidRDefault="00FF3775"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t xml:space="preserve">From 2019 to 2021, </w:t>
      </w:r>
      <w:r w:rsidRPr="00ED1193">
        <w:rPr>
          <w:rStyle w:val="af1"/>
          <w:rFonts w:ascii="Book Antiqua" w:hAnsi="Book Antiqua"/>
          <w:b w:val="0"/>
          <w:bCs/>
          <w:i/>
          <w:color w:val="000000" w:themeColor="text1"/>
          <w:sz w:val="24"/>
          <w:szCs w:val="24"/>
        </w:rPr>
        <w:t>WJO</w:t>
      </w:r>
      <w:r w:rsidRPr="00ED1193">
        <w:rPr>
          <w:rStyle w:val="af1"/>
          <w:rFonts w:ascii="Book Antiqua" w:hAnsi="Book Antiqua"/>
          <w:b w:val="0"/>
          <w:bCs/>
          <w:color w:val="000000" w:themeColor="text1"/>
          <w:sz w:val="24"/>
          <w:szCs w:val="24"/>
        </w:rPr>
        <w:t xml:space="preserve"> received a total of 668 articles, among which 260 (38.9%) were invited and 408 (61.1%) were freely submitted; the acceptance rate was 31.4%. During that same period, </w:t>
      </w:r>
      <w:r w:rsidRPr="00ED1193">
        <w:rPr>
          <w:rStyle w:val="af1"/>
          <w:rFonts w:ascii="Book Antiqua" w:hAnsi="Book Antiqua"/>
          <w:b w:val="0"/>
          <w:bCs/>
          <w:i/>
          <w:color w:val="000000" w:themeColor="text1"/>
          <w:sz w:val="24"/>
          <w:szCs w:val="24"/>
        </w:rPr>
        <w:t>WJO</w:t>
      </w:r>
      <w:r w:rsidRPr="00ED1193">
        <w:rPr>
          <w:rStyle w:val="af1"/>
          <w:rFonts w:ascii="Book Antiqua" w:hAnsi="Book Antiqua"/>
          <w:b w:val="0"/>
          <w:bCs/>
          <w:color w:val="000000" w:themeColor="text1"/>
          <w:sz w:val="24"/>
          <w:szCs w:val="24"/>
        </w:rPr>
        <w:t xml:space="preserve"> published 210 articles, among which 87 (41.4%) were invited and 123 (58.6%) were freely submitted. The number of articles received in </w:t>
      </w:r>
      <w:r w:rsidRPr="00ED1193">
        <w:rPr>
          <w:rStyle w:val="af1"/>
          <w:rFonts w:ascii="Book Antiqua" w:hAnsi="Book Antiqua"/>
          <w:b w:val="0"/>
          <w:bCs/>
          <w:i/>
          <w:iCs/>
          <w:color w:val="000000" w:themeColor="text1"/>
          <w:sz w:val="24"/>
          <w:szCs w:val="24"/>
        </w:rPr>
        <w:t>WJO</w:t>
      </w:r>
      <w:r w:rsidRPr="00ED1193">
        <w:rPr>
          <w:rStyle w:val="af1"/>
          <w:rFonts w:ascii="Book Antiqua" w:hAnsi="Book Antiqua"/>
          <w:b w:val="0"/>
          <w:bCs/>
          <w:color w:val="000000" w:themeColor="text1"/>
          <w:sz w:val="24"/>
          <w:szCs w:val="24"/>
        </w:rPr>
        <w:t xml:space="preserve"> in 2021 was 44.8% higher than that in the years of 2019-2020 (2019-2020 average: 194/year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281/year), and the number of articles published in </w:t>
      </w:r>
      <w:r w:rsidRPr="00ED1193">
        <w:rPr>
          <w:rStyle w:val="af1"/>
          <w:rFonts w:ascii="Book Antiqua" w:hAnsi="Book Antiqua"/>
          <w:b w:val="0"/>
          <w:bCs/>
          <w:i/>
          <w:iCs/>
          <w:color w:val="000000" w:themeColor="text1"/>
          <w:sz w:val="24"/>
          <w:szCs w:val="24"/>
        </w:rPr>
        <w:t>WJO</w:t>
      </w:r>
      <w:r w:rsidRPr="00ED1193">
        <w:rPr>
          <w:rStyle w:val="af1"/>
          <w:rFonts w:ascii="Book Antiqua" w:hAnsi="Book Antiqua"/>
          <w:b w:val="0"/>
          <w:bCs/>
          <w:color w:val="000000" w:themeColor="text1"/>
          <w:sz w:val="24"/>
          <w:szCs w:val="24"/>
        </w:rPr>
        <w:t xml:space="preserve"> in 2021 was 75.0% higher than that in the years of 2019-2020 (2019-2020 average: 56/year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98/year).</w:t>
      </w:r>
    </w:p>
    <w:p w14:paraId="4BCCF825" w14:textId="4A8745A4" w:rsidR="00FF3775" w:rsidRPr="00ED1193" w:rsidRDefault="00FF3775" w:rsidP="002F2F86">
      <w:pPr>
        <w:widowControl/>
        <w:adjustRightInd w:val="0"/>
        <w:snapToGrid w:val="0"/>
        <w:spacing w:line="360" w:lineRule="auto"/>
        <w:rPr>
          <w:rFonts w:ascii="Book Antiqua" w:hAnsi="Book Antiqua"/>
          <w:b/>
          <w:bCs/>
          <w:color w:val="000000" w:themeColor="text1"/>
          <w:sz w:val="24"/>
          <w:szCs w:val="24"/>
        </w:rPr>
      </w:pPr>
    </w:p>
    <w:p w14:paraId="42876FBB" w14:textId="23A1206C" w:rsidR="00FF3775" w:rsidRPr="00ED1193" w:rsidRDefault="00FF3775" w:rsidP="002F2F86">
      <w:pPr>
        <w:widowControl/>
        <w:adjustRightInd w:val="0"/>
        <w:snapToGrid w:val="0"/>
        <w:spacing w:line="360" w:lineRule="auto"/>
        <w:rPr>
          <w:rFonts w:ascii="Book Antiqua" w:hAnsi="Book Antiqua"/>
          <w:b/>
          <w:bCs/>
          <w:i/>
          <w:iCs/>
          <w:color w:val="000000" w:themeColor="text1"/>
          <w:sz w:val="24"/>
          <w:szCs w:val="24"/>
        </w:rPr>
      </w:pPr>
      <w:bookmarkStart w:id="3" w:name="_Hlk112665837"/>
      <w:r w:rsidRPr="00ED1193">
        <w:rPr>
          <w:rFonts w:ascii="Book Antiqua" w:hAnsi="Book Antiqua" w:hint="eastAsia"/>
          <w:b/>
          <w:bCs/>
          <w:color w:val="000000" w:themeColor="text1"/>
          <w:sz w:val="24"/>
          <w:szCs w:val="24"/>
        </w:rPr>
        <w:t>1</w:t>
      </w:r>
      <w:r w:rsidRPr="00ED1193">
        <w:rPr>
          <w:rFonts w:ascii="Book Antiqua" w:hAnsi="Book Antiqua"/>
          <w:b/>
          <w:bCs/>
          <w:color w:val="000000" w:themeColor="text1"/>
          <w:sz w:val="24"/>
          <w:szCs w:val="24"/>
        </w:rPr>
        <w:t xml:space="preserve">.2 </w:t>
      </w:r>
      <w:r w:rsidR="00872A8E" w:rsidRPr="00ED1193">
        <w:rPr>
          <w:rFonts w:ascii="Book Antiqua" w:hAnsi="Book Antiqua"/>
          <w:b/>
          <w:bCs/>
          <w:i/>
          <w:iCs/>
          <w:color w:val="000000" w:themeColor="text1"/>
          <w:sz w:val="24"/>
          <w:szCs w:val="24"/>
        </w:rPr>
        <w:t>ESCI</w:t>
      </w:r>
      <w:r w:rsidR="00872A8E" w:rsidRPr="00ED1193">
        <w:rPr>
          <w:rFonts w:ascii="Book Antiqua" w:hAnsi="Book Antiqua"/>
          <w:b/>
          <w:bCs/>
          <w:color w:val="000000" w:themeColor="text1"/>
          <w:sz w:val="24"/>
          <w:szCs w:val="24"/>
        </w:rPr>
        <w:t xml:space="preserve"> </w:t>
      </w:r>
      <w:r w:rsidR="00872A8E" w:rsidRPr="00ED1193">
        <w:rPr>
          <w:rFonts w:ascii="Book Antiqua" w:hAnsi="Book Antiqua"/>
          <w:b/>
          <w:bCs/>
          <w:i/>
          <w:iCs/>
          <w:sz w:val="24"/>
          <w:szCs w:val="24"/>
        </w:rPr>
        <w:t>citations</w:t>
      </w:r>
      <w:r w:rsidR="00872A8E" w:rsidRPr="00ED1193">
        <w:rPr>
          <w:rFonts w:ascii="Book Antiqua" w:hAnsi="Book Antiqua"/>
          <w:b/>
          <w:bCs/>
          <w:i/>
          <w:iCs/>
          <w:color w:val="000000" w:themeColor="text1"/>
          <w:sz w:val="24"/>
          <w:szCs w:val="24"/>
        </w:rPr>
        <w:t xml:space="preserve"> for WJO published articles in 2019-2021</w:t>
      </w:r>
    </w:p>
    <w:bookmarkEnd w:id="3"/>
    <w:p w14:paraId="5AE91471" w14:textId="77777777" w:rsidR="00FF352B" w:rsidRDefault="001959B4" w:rsidP="001959B4">
      <w:pPr>
        <w:widowControl/>
        <w:adjustRightInd w:val="0"/>
        <w:snapToGrid w:val="0"/>
        <w:spacing w:line="360" w:lineRule="auto"/>
      </w:pPr>
      <w:r w:rsidRPr="00ED1193">
        <w:rPr>
          <w:rFonts w:ascii="Book Antiqua" w:hAnsi="Book Antiqua"/>
          <w:color w:val="000000" w:themeColor="text1"/>
          <w:sz w:val="24"/>
          <w:szCs w:val="24"/>
        </w:rPr>
        <w:t xml:space="preserve">According to the Web of Science, Web of Science included a total of 418 articles published in </w:t>
      </w:r>
      <w:r w:rsidRPr="00ED1193">
        <w:rPr>
          <w:rFonts w:ascii="Book Antiqua" w:hAnsi="Book Antiqua"/>
          <w:i/>
          <w:iCs/>
          <w:color w:val="000000" w:themeColor="text1"/>
          <w:sz w:val="24"/>
          <w:szCs w:val="24"/>
        </w:rPr>
        <w:t>WJO</w:t>
      </w:r>
      <w:r w:rsidRPr="00ED1193">
        <w:rPr>
          <w:rFonts w:ascii="Book Antiqua" w:hAnsi="Book Antiqua"/>
          <w:color w:val="000000" w:themeColor="text1"/>
          <w:sz w:val="24"/>
          <w:szCs w:val="24"/>
        </w:rPr>
        <w:t xml:space="preserve"> from 2017 to August 24, 2022. These articles have been cited 2259 times (Without self-citations: 2227) by 2213 articles (Without self-citations: 2188),</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5.4.</w:t>
      </w:r>
      <w:r w:rsidR="00FF352B" w:rsidRPr="00FF352B">
        <w:t xml:space="preserve"> </w:t>
      </w:r>
    </w:p>
    <w:p w14:paraId="4A55FE37" w14:textId="08ED1ED1" w:rsidR="00520097" w:rsidRDefault="00FF352B" w:rsidP="00FF352B">
      <w:pPr>
        <w:widowControl/>
        <w:adjustRightInd w:val="0"/>
        <w:snapToGrid w:val="0"/>
        <w:spacing w:line="360" w:lineRule="auto"/>
        <w:ind w:firstLineChars="100" w:firstLine="240"/>
      </w:pPr>
      <w:r w:rsidRPr="00FF352B">
        <w:rPr>
          <w:rFonts w:ascii="Book Antiqua" w:hAnsi="Book Antiqua"/>
          <w:color w:val="000000" w:themeColor="text1"/>
          <w:sz w:val="24"/>
          <w:szCs w:val="24"/>
        </w:rPr>
        <w:t xml:space="preserve">As of August 24, 2022, the 210 articles published in </w:t>
      </w:r>
      <w:r w:rsidRPr="00C91996">
        <w:rPr>
          <w:rFonts w:ascii="Book Antiqua" w:hAnsi="Book Antiqua"/>
          <w:i/>
          <w:iCs/>
          <w:color w:val="000000" w:themeColor="text1"/>
          <w:sz w:val="24"/>
          <w:szCs w:val="24"/>
        </w:rPr>
        <w:t>WJO</w:t>
      </w:r>
      <w:r w:rsidRPr="00FF352B">
        <w:rPr>
          <w:rFonts w:ascii="Book Antiqua" w:hAnsi="Book Antiqua"/>
          <w:color w:val="000000" w:themeColor="text1"/>
          <w:sz w:val="24"/>
          <w:szCs w:val="24"/>
        </w:rPr>
        <w:t xml:space="preserve"> in 2019-2021 received a total of 632 citations (without self-citations: 622) by 624 articles (without self-citations: 615), yielding a self-citation rate of 1.58%; there were a total of 242 citations in 2021 and 252 citations in 2022 (data from Web of Science). After excluding self-citations, the 615 articles that cited the </w:t>
      </w:r>
      <w:r w:rsidRPr="00520097">
        <w:rPr>
          <w:rFonts w:ascii="Book Antiqua" w:hAnsi="Book Antiqua"/>
          <w:i/>
          <w:iCs/>
          <w:color w:val="000000" w:themeColor="text1"/>
          <w:sz w:val="24"/>
          <w:szCs w:val="24"/>
        </w:rPr>
        <w:t>WJO</w:t>
      </w:r>
      <w:r w:rsidRPr="00FF352B">
        <w:rPr>
          <w:rFonts w:ascii="Book Antiqua" w:hAnsi="Book Antiqua"/>
          <w:color w:val="000000" w:themeColor="text1"/>
          <w:sz w:val="24"/>
          <w:szCs w:val="24"/>
        </w:rPr>
        <w:t xml:space="preserve">-published articles were from 459 journals (data from Web of Science, Table 1); among these journals, 11 (2.4%) had a JIF of &gt; 10 (data from Web of Science, Table </w:t>
      </w:r>
      <w:r w:rsidRPr="00FF352B">
        <w:rPr>
          <w:rFonts w:ascii="Book Antiqua" w:hAnsi="Book Antiqua"/>
          <w:color w:val="000000" w:themeColor="text1"/>
          <w:sz w:val="24"/>
          <w:szCs w:val="24"/>
        </w:rPr>
        <w:lastRenderedPageBreak/>
        <w:t xml:space="preserve">2), accounting for 1.7% of the 660 total journals that had received a JIF of &gt; 10 in the </w:t>
      </w:r>
      <w:r w:rsidRPr="00520097">
        <w:rPr>
          <w:rFonts w:ascii="Book Antiqua" w:hAnsi="Book Antiqua"/>
          <w:i/>
          <w:iCs/>
          <w:color w:val="000000" w:themeColor="text1"/>
          <w:sz w:val="24"/>
          <w:szCs w:val="24"/>
        </w:rPr>
        <w:t>JCR</w:t>
      </w:r>
      <w:r w:rsidRPr="00FF352B">
        <w:rPr>
          <w:rFonts w:ascii="Book Antiqua" w:hAnsi="Book Antiqua"/>
          <w:color w:val="000000" w:themeColor="text1"/>
          <w:sz w:val="24"/>
          <w:szCs w:val="24"/>
        </w:rPr>
        <w:t xml:space="preserve"> 2022. Moreover, the journals citing the </w:t>
      </w:r>
      <w:r w:rsidRPr="00520097">
        <w:rPr>
          <w:rFonts w:ascii="Book Antiqua" w:hAnsi="Book Antiqua"/>
          <w:i/>
          <w:iCs/>
          <w:color w:val="000000" w:themeColor="text1"/>
          <w:sz w:val="24"/>
          <w:szCs w:val="24"/>
        </w:rPr>
        <w:t>WJO</w:t>
      </w:r>
      <w:r w:rsidRPr="00FF352B">
        <w:rPr>
          <w:rFonts w:ascii="Book Antiqua" w:hAnsi="Book Antiqua"/>
          <w:color w:val="000000" w:themeColor="text1"/>
          <w:sz w:val="24"/>
          <w:szCs w:val="24"/>
        </w:rPr>
        <w:t xml:space="preserve">-published articles include two journals with JIF &gt; 15, </w:t>
      </w:r>
      <w:r w:rsidRPr="00520097">
        <w:rPr>
          <w:rFonts w:ascii="Book Antiqua" w:hAnsi="Book Antiqua"/>
          <w:i/>
          <w:iCs/>
          <w:color w:val="000000" w:themeColor="text1"/>
          <w:sz w:val="24"/>
          <w:szCs w:val="24"/>
        </w:rPr>
        <w:t>Advanced Science</w:t>
      </w:r>
      <w:r w:rsidRPr="00FF352B">
        <w:rPr>
          <w:rFonts w:ascii="Book Antiqua" w:hAnsi="Book Antiqua"/>
          <w:color w:val="000000" w:themeColor="text1"/>
          <w:sz w:val="24"/>
          <w:szCs w:val="24"/>
        </w:rPr>
        <w:t xml:space="preserve"> (2021 JIF 17.521, record count: 1) and </w:t>
      </w:r>
      <w:r w:rsidRPr="00520097">
        <w:rPr>
          <w:rFonts w:ascii="Book Antiqua" w:hAnsi="Book Antiqua"/>
          <w:i/>
          <w:iCs/>
          <w:color w:val="000000" w:themeColor="text1"/>
          <w:sz w:val="24"/>
          <w:szCs w:val="24"/>
        </w:rPr>
        <w:t>Bioactive Materials</w:t>
      </w:r>
      <w:r w:rsidRPr="00FF352B">
        <w:rPr>
          <w:rFonts w:ascii="Book Antiqua" w:hAnsi="Book Antiqua"/>
          <w:color w:val="000000" w:themeColor="text1"/>
          <w:sz w:val="24"/>
          <w:szCs w:val="24"/>
        </w:rPr>
        <w:t xml:space="preserve"> (2021 JIF 16.874, record count: 1).</w:t>
      </w:r>
      <w:r w:rsidR="00520097" w:rsidRPr="00520097">
        <w:t xml:space="preserve"> </w:t>
      </w:r>
    </w:p>
    <w:p w14:paraId="5042A5B5" w14:textId="77777777" w:rsidR="00520097" w:rsidRDefault="00520097" w:rsidP="00520097">
      <w:pPr>
        <w:widowControl/>
        <w:adjustRightInd w:val="0"/>
        <w:snapToGrid w:val="0"/>
        <w:spacing w:line="360" w:lineRule="auto"/>
      </w:pPr>
    </w:p>
    <w:p w14:paraId="31A2FC79" w14:textId="4EB0EFF0" w:rsidR="001959B4" w:rsidRPr="00ED1193" w:rsidRDefault="00520097" w:rsidP="00520097">
      <w:pPr>
        <w:widowControl/>
        <w:adjustRightInd w:val="0"/>
        <w:snapToGrid w:val="0"/>
        <w:spacing w:line="360" w:lineRule="auto"/>
        <w:rPr>
          <w:rStyle w:val="af1"/>
          <w:rFonts w:ascii="Book Antiqua" w:hAnsi="Book Antiqua"/>
          <w:bCs/>
          <w:color w:val="000000" w:themeColor="text1"/>
        </w:rPr>
      </w:pPr>
      <w:r w:rsidRPr="00520097">
        <w:rPr>
          <w:rFonts w:ascii="Book Antiqua" w:hAnsi="Book Antiqua"/>
          <w:b/>
          <w:bCs/>
          <w:color w:val="000000" w:themeColor="text1"/>
          <w:sz w:val="24"/>
          <w:szCs w:val="24"/>
        </w:rPr>
        <w:t xml:space="preserve">Table 1 Rank and record count of journals that published articles that cited the 210 articles published in </w:t>
      </w:r>
      <w:r w:rsidRPr="00520097">
        <w:rPr>
          <w:rFonts w:ascii="Book Antiqua" w:hAnsi="Book Antiqua"/>
          <w:b/>
          <w:bCs/>
          <w:i/>
          <w:iCs/>
          <w:color w:val="000000" w:themeColor="text1"/>
          <w:sz w:val="24"/>
          <w:szCs w:val="24"/>
        </w:rPr>
        <w:t>World Journal of Orthopedics</w:t>
      </w:r>
      <w:r w:rsidRPr="00520097">
        <w:rPr>
          <w:rFonts w:ascii="Book Antiqua" w:hAnsi="Book Antiqua"/>
          <w:b/>
          <w:bCs/>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927"/>
        <w:gridCol w:w="1617"/>
        <w:gridCol w:w="1108"/>
      </w:tblGrid>
      <w:tr w:rsidR="001959B4" w:rsidRPr="00ED1193" w14:paraId="0DBAEDC1" w14:textId="77777777" w:rsidTr="00E43AD2">
        <w:trPr>
          <w:trHeight w:val="285"/>
        </w:trPr>
        <w:tc>
          <w:tcPr>
            <w:tcW w:w="628" w:type="pct"/>
            <w:shd w:val="clear" w:color="auto" w:fill="auto"/>
          </w:tcPr>
          <w:p w14:paraId="54BC7058" w14:textId="77777777" w:rsidR="001959B4" w:rsidRPr="00ED1193" w:rsidRDefault="001959B4" w:rsidP="00AA350E">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Rank</w:t>
            </w:r>
          </w:p>
        </w:tc>
        <w:tc>
          <w:tcPr>
            <w:tcW w:w="3163" w:type="pct"/>
            <w:shd w:val="clear" w:color="auto" w:fill="auto"/>
            <w:noWrap/>
            <w:hideMark/>
          </w:tcPr>
          <w:p w14:paraId="5C2EB742" w14:textId="77777777" w:rsidR="001959B4" w:rsidRPr="00ED1193" w:rsidRDefault="001959B4" w:rsidP="00AA350E">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712" w:type="pct"/>
            <w:shd w:val="clear" w:color="auto" w:fill="auto"/>
            <w:noWrap/>
            <w:hideMark/>
          </w:tcPr>
          <w:p w14:paraId="07395046" w14:textId="77777777" w:rsidR="001959B4" w:rsidRPr="00ED1193" w:rsidRDefault="001959B4" w:rsidP="00AA350E">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497" w:type="pct"/>
            <w:shd w:val="clear" w:color="auto" w:fill="auto"/>
            <w:noWrap/>
            <w:hideMark/>
          </w:tcPr>
          <w:p w14:paraId="3CC9331F" w14:textId="77777777" w:rsidR="001959B4" w:rsidRPr="00ED1193" w:rsidRDefault="001959B4" w:rsidP="00AA350E">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615</w:t>
            </w:r>
          </w:p>
        </w:tc>
      </w:tr>
      <w:tr w:rsidR="001959B4" w:rsidRPr="00ED1193" w14:paraId="41D4C27B" w14:textId="77777777" w:rsidTr="00E43AD2">
        <w:trPr>
          <w:trHeight w:val="285"/>
        </w:trPr>
        <w:tc>
          <w:tcPr>
            <w:tcW w:w="628" w:type="pct"/>
            <w:shd w:val="clear" w:color="auto" w:fill="auto"/>
          </w:tcPr>
          <w:p w14:paraId="573FAF26"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3163" w:type="pct"/>
            <w:shd w:val="clear" w:color="auto" w:fill="auto"/>
            <w:noWrap/>
            <w:vAlign w:val="bottom"/>
            <w:hideMark/>
          </w:tcPr>
          <w:p w14:paraId="412F1AD3"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Injury</w:t>
            </w:r>
          </w:p>
        </w:tc>
        <w:tc>
          <w:tcPr>
            <w:tcW w:w="712" w:type="pct"/>
            <w:shd w:val="clear" w:color="auto" w:fill="auto"/>
            <w:noWrap/>
            <w:vAlign w:val="bottom"/>
            <w:hideMark/>
          </w:tcPr>
          <w:p w14:paraId="4724D835"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28</w:t>
            </w:r>
          </w:p>
        </w:tc>
        <w:tc>
          <w:tcPr>
            <w:tcW w:w="497" w:type="pct"/>
            <w:shd w:val="clear" w:color="auto" w:fill="auto"/>
            <w:noWrap/>
            <w:vAlign w:val="bottom"/>
            <w:hideMark/>
          </w:tcPr>
          <w:p w14:paraId="6B875500"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4.553</w:t>
            </w:r>
          </w:p>
        </w:tc>
      </w:tr>
      <w:tr w:rsidR="001959B4" w:rsidRPr="00ED1193" w14:paraId="7D0451DF" w14:textId="77777777" w:rsidTr="00E43AD2">
        <w:trPr>
          <w:trHeight w:val="285"/>
        </w:trPr>
        <w:tc>
          <w:tcPr>
            <w:tcW w:w="628" w:type="pct"/>
            <w:shd w:val="clear" w:color="auto" w:fill="auto"/>
          </w:tcPr>
          <w:p w14:paraId="1A35CEAA"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3163" w:type="pct"/>
            <w:shd w:val="clear" w:color="auto" w:fill="auto"/>
            <w:noWrap/>
            <w:vAlign w:val="bottom"/>
            <w:hideMark/>
          </w:tcPr>
          <w:p w14:paraId="1D460B67"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Arthroplasty</w:t>
            </w:r>
          </w:p>
        </w:tc>
        <w:tc>
          <w:tcPr>
            <w:tcW w:w="712" w:type="pct"/>
            <w:shd w:val="clear" w:color="auto" w:fill="auto"/>
            <w:noWrap/>
            <w:vAlign w:val="bottom"/>
            <w:hideMark/>
          </w:tcPr>
          <w:p w14:paraId="23303860"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28</w:t>
            </w:r>
          </w:p>
        </w:tc>
        <w:tc>
          <w:tcPr>
            <w:tcW w:w="497" w:type="pct"/>
            <w:shd w:val="clear" w:color="auto" w:fill="auto"/>
            <w:noWrap/>
            <w:vAlign w:val="bottom"/>
            <w:hideMark/>
          </w:tcPr>
          <w:p w14:paraId="0BEF7912"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4.553</w:t>
            </w:r>
          </w:p>
        </w:tc>
      </w:tr>
      <w:tr w:rsidR="001959B4" w:rsidRPr="00ED1193" w14:paraId="2D374520" w14:textId="77777777" w:rsidTr="00E43AD2">
        <w:trPr>
          <w:trHeight w:val="285"/>
        </w:trPr>
        <w:tc>
          <w:tcPr>
            <w:tcW w:w="628" w:type="pct"/>
            <w:shd w:val="clear" w:color="auto" w:fill="auto"/>
          </w:tcPr>
          <w:p w14:paraId="29C5C9E8"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3163" w:type="pct"/>
            <w:shd w:val="clear" w:color="auto" w:fill="auto"/>
            <w:noWrap/>
            <w:vAlign w:val="bottom"/>
            <w:hideMark/>
          </w:tcPr>
          <w:p w14:paraId="23DF805B"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 xml:space="preserve">European Journal of </w:t>
            </w:r>
            <w:proofErr w:type="spellStart"/>
            <w:r w:rsidRPr="00ED1193">
              <w:rPr>
                <w:rFonts w:ascii="Book Antiqua" w:eastAsia="等线" w:hAnsi="Book Antiqua"/>
                <w:i/>
                <w:iCs/>
                <w:color w:val="000000"/>
                <w:sz w:val="24"/>
                <w:szCs w:val="24"/>
              </w:rPr>
              <w:t>Orthopaedic</w:t>
            </w:r>
            <w:proofErr w:type="spellEnd"/>
            <w:r w:rsidRPr="00ED1193">
              <w:rPr>
                <w:rFonts w:ascii="Book Antiqua" w:eastAsia="等线" w:hAnsi="Book Antiqua"/>
                <w:i/>
                <w:iCs/>
                <w:color w:val="000000"/>
                <w:sz w:val="24"/>
                <w:szCs w:val="24"/>
              </w:rPr>
              <w:t xml:space="preserve"> Surgery and Traumatology</w:t>
            </w:r>
          </w:p>
        </w:tc>
        <w:tc>
          <w:tcPr>
            <w:tcW w:w="712" w:type="pct"/>
            <w:shd w:val="clear" w:color="auto" w:fill="auto"/>
            <w:noWrap/>
            <w:vAlign w:val="bottom"/>
            <w:hideMark/>
          </w:tcPr>
          <w:p w14:paraId="504BE9F1"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16</w:t>
            </w:r>
          </w:p>
        </w:tc>
        <w:tc>
          <w:tcPr>
            <w:tcW w:w="497" w:type="pct"/>
            <w:shd w:val="clear" w:color="auto" w:fill="auto"/>
            <w:noWrap/>
            <w:vAlign w:val="bottom"/>
            <w:hideMark/>
          </w:tcPr>
          <w:p w14:paraId="0B5A95F3"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2.602</w:t>
            </w:r>
          </w:p>
        </w:tc>
      </w:tr>
      <w:tr w:rsidR="001959B4" w:rsidRPr="00ED1193" w14:paraId="7DB900B9" w14:textId="77777777" w:rsidTr="00E43AD2">
        <w:trPr>
          <w:trHeight w:val="285"/>
        </w:trPr>
        <w:tc>
          <w:tcPr>
            <w:tcW w:w="628" w:type="pct"/>
            <w:shd w:val="clear" w:color="auto" w:fill="auto"/>
          </w:tcPr>
          <w:p w14:paraId="3C6398CB"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3163" w:type="pct"/>
            <w:shd w:val="clear" w:color="auto" w:fill="auto"/>
            <w:noWrap/>
            <w:vAlign w:val="bottom"/>
            <w:hideMark/>
          </w:tcPr>
          <w:p w14:paraId="53E9781D"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Diagnostics</w:t>
            </w:r>
          </w:p>
        </w:tc>
        <w:tc>
          <w:tcPr>
            <w:tcW w:w="712" w:type="pct"/>
            <w:shd w:val="clear" w:color="auto" w:fill="auto"/>
            <w:noWrap/>
            <w:vAlign w:val="bottom"/>
            <w:hideMark/>
          </w:tcPr>
          <w:p w14:paraId="3EB1DE9B"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w:t>
            </w:r>
          </w:p>
        </w:tc>
        <w:tc>
          <w:tcPr>
            <w:tcW w:w="497" w:type="pct"/>
            <w:shd w:val="clear" w:color="auto" w:fill="auto"/>
            <w:noWrap/>
            <w:vAlign w:val="bottom"/>
            <w:hideMark/>
          </w:tcPr>
          <w:p w14:paraId="48B5B3A1"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2.276</w:t>
            </w:r>
          </w:p>
        </w:tc>
      </w:tr>
      <w:tr w:rsidR="001959B4" w:rsidRPr="00ED1193" w14:paraId="1D1A68ED" w14:textId="77777777" w:rsidTr="00E43AD2">
        <w:trPr>
          <w:trHeight w:val="285"/>
        </w:trPr>
        <w:tc>
          <w:tcPr>
            <w:tcW w:w="628" w:type="pct"/>
            <w:shd w:val="clear" w:color="auto" w:fill="auto"/>
          </w:tcPr>
          <w:p w14:paraId="3D5DC639"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3163" w:type="pct"/>
            <w:shd w:val="clear" w:color="auto" w:fill="auto"/>
            <w:noWrap/>
            <w:vAlign w:val="bottom"/>
            <w:hideMark/>
          </w:tcPr>
          <w:p w14:paraId="518A4CDA"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BMC Musculoskeletal Disorders</w:t>
            </w:r>
          </w:p>
        </w:tc>
        <w:tc>
          <w:tcPr>
            <w:tcW w:w="712" w:type="pct"/>
            <w:shd w:val="clear" w:color="auto" w:fill="auto"/>
            <w:noWrap/>
            <w:vAlign w:val="bottom"/>
            <w:hideMark/>
          </w:tcPr>
          <w:p w14:paraId="41B3205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w:t>
            </w:r>
          </w:p>
        </w:tc>
        <w:tc>
          <w:tcPr>
            <w:tcW w:w="497" w:type="pct"/>
            <w:shd w:val="clear" w:color="auto" w:fill="auto"/>
            <w:noWrap/>
            <w:vAlign w:val="bottom"/>
            <w:hideMark/>
          </w:tcPr>
          <w:p w14:paraId="0FED491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1.951</w:t>
            </w:r>
          </w:p>
        </w:tc>
      </w:tr>
      <w:tr w:rsidR="001959B4" w:rsidRPr="00ED1193" w14:paraId="56C695D6" w14:textId="77777777" w:rsidTr="00E43AD2">
        <w:trPr>
          <w:trHeight w:val="285"/>
        </w:trPr>
        <w:tc>
          <w:tcPr>
            <w:tcW w:w="628" w:type="pct"/>
            <w:shd w:val="clear" w:color="auto" w:fill="auto"/>
          </w:tcPr>
          <w:p w14:paraId="193816F4"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3163" w:type="pct"/>
            <w:shd w:val="clear" w:color="auto" w:fill="auto"/>
            <w:noWrap/>
            <w:vAlign w:val="bottom"/>
            <w:hideMark/>
          </w:tcPr>
          <w:p w14:paraId="17D553BA"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Clinical Medicine</w:t>
            </w:r>
          </w:p>
        </w:tc>
        <w:tc>
          <w:tcPr>
            <w:tcW w:w="712" w:type="pct"/>
            <w:shd w:val="clear" w:color="auto" w:fill="auto"/>
            <w:noWrap/>
            <w:vAlign w:val="bottom"/>
            <w:hideMark/>
          </w:tcPr>
          <w:p w14:paraId="6DF9CC2D"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w:t>
            </w:r>
          </w:p>
        </w:tc>
        <w:tc>
          <w:tcPr>
            <w:tcW w:w="497" w:type="pct"/>
            <w:shd w:val="clear" w:color="auto" w:fill="auto"/>
            <w:noWrap/>
            <w:vAlign w:val="bottom"/>
            <w:hideMark/>
          </w:tcPr>
          <w:p w14:paraId="231AD0BD"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1.951</w:t>
            </w:r>
          </w:p>
        </w:tc>
      </w:tr>
      <w:tr w:rsidR="001959B4" w:rsidRPr="00ED1193" w14:paraId="56A79BC8" w14:textId="77777777" w:rsidTr="00E43AD2">
        <w:trPr>
          <w:trHeight w:val="285"/>
        </w:trPr>
        <w:tc>
          <w:tcPr>
            <w:tcW w:w="628" w:type="pct"/>
            <w:shd w:val="clear" w:color="auto" w:fill="auto"/>
          </w:tcPr>
          <w:p w14:paraId="1B6F0EE8"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3163" w:type="pct"/>
            <w:shd w:val="clear" w:color="auto" w:fill="auto"/>
            <w:noWrap/>
            <w:vAlign w:val="bottom"/>
            <w:hideMark/>
          </w:tcPr>
          <w:p w14:paraId="0E9B9DCC"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p>
        </w:tc>
        <w:tc>
          <w:tcPr>
            <w:tcW w:w="712" w:type="pct"/>
            <w:shd w:val="clear" w:color="auto" w:fill="auto"/>
            <w:noWrap/>
            <w:vAlign w:val="bottom"/>
            <w:hideMark/>
          </w:tcPr>
          <w:p w14:paraId="0301417A"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w:t>
            </w:r>
          </w:p>
        </w:tc>
        <w:tc>
          <w:tcPr>
            <w:tcW w:w="497" w:type="pct"/>
            <w:shd w:val="clear" w:color="auto" w:fill="auto"/>
            <w:noWrap/>
            <w:vAlign w:val="bottom"/>
            <w:hideMark/>
          </w:tcPr>
          <w:p w14:paraId="623998CB"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1.789</w:t>
            </w:r>
          </w:p>
        </w:tc>
      </w:tr>
      <w:tr w:rsidR="001959B4" w:rsidRPr="00ED1193" w14:paraId="62BD6457" w14:textId="77777777" w:rsidTr="00E43AD2">
        <w:trPr>
          <w:trHeight w:val="285"/>
        </w:trPr>
        <w:tc>
          <w:tcPr>
            <w:tcW w:w="628" w:type="pct"/>
            <w:shd w:val="clear" w:color="auto" w:fill="auto"/>
          </w:tcPr>
          <w:p w14:paraId="7710380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3163" w:type="pct"/>
            <w:shd w:val="clear" w:color="auto" w:fill="auto"/>
            <w:noWrap/>
            <w:vAlign w:val="bottom"/>
            <w:hideMark/>
          </w:tcPr>
          <w:p w14:paraId="44430FE2"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 xml:space="preserve">Journal of </w:t>
            </w:r>
            <w:proofErr w:type="spellStart"/>
            <w:r w:rsidRPr="00ED1193">
              <w:rPr>
                <w:rFonts w:ascii="Book Antiqua" w:eastAsia="等线" w:hAnsi="Book Antiqua"/>
                <w:i/>
                <w:iCs/>
                <w:color w:val="000000"/>
                <w:sz w:val="24"/>
                <w:szCs w:val="24"/>
              </w:rPr>
              <w:t>Orthopaedic</w:t>
            </w:r>
            <w:proofErr w:type="spellEnd"/>
            <w:r w:rsidRPr="00ED1193">
              <w:rPr>
                <w:rFonts w:ascii="Book Antiqua" w:eastAsia="等线" w:hAnsi="Book Antiqua"/>
                <w:i/>
                <w:iCs/>
                <w:color w:val="000000"/>
                <w:sz w:val="24"/>
                <w:szCs w:val="24"/>
              </w:rPr>
              <w:t xml:space="preserve"> Surgery and Research</w:t>
            </w:r>
          </w:p>
        </w:tc>
        <w:tc>
          <w:tcPr>
            <w:tcW w:w="712" w:type="pct"/>
            <w:shd w:val="clear" w:color="auto" w:fill="auto"/>
            <w:noWrap/>
            <w:vAlign w:val="bottom"/>
            <w:hideMark/>
          </w:tcPr>
          <w:p w14:paraId="5BC51DC0"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w:t>
            </w:r>
          </w:p>
        </w:tc>
        <w:tc>
          <w:tcPr>
            <w:tcW w:w="497" w:type="pct"/>
            <w:shd w:val="clear" w:color="auto" w:fill="auto"/>
            <w:noWrap/>
            <w:vAlign w:val="bottom"/>
            <w:hideMark/>
          </w:tcPr>
          <w:p w14:paraId="341347F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1.626</w:t>
            </w:r>
          </w:p>
        </w:tc>
      </w:tr>
      <w:tr w:rsidR="001959B4" w:rsidRPr="00ED1193" w14:paraId="30162FB6" w14:textId="77777777" w:rsidTr="00E43AD2">
        <w:trPr>
          <w:trHeight w:val="285"/>
        </w:trPr>
        <w:tc>
          <w:tcPr>
            <w:tcW w:w="628" w:type="pct"/>
            <w:shd w:val="clear" w:color="auto" w:fill="auto"/>
          </w:tcPr>
          <w:p w14:paraId="16BF36A0"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3163" w:type="pct"/>
            <w:shd w:val="clear" w:color="auto" w:fill="auto"/>
            <w:noWrap/>
            <w:vAlign w:val="bottom"/>
          </w:tcPr>
          <w:p w14:paraId="409F4382"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Bone Joint Journal</w:t>
            </w:r>
          </w:p>
        </w:tc>
        <w:tc>
          <w:tcPr>
            <w:tcW w:w="712" w:type="pct"/>
            <w:shd w:val="clear" w:color="auto" w:fill="auto"/>
            <w:noWrap/>
            <w:vAlign w:val="bottom"/>
          </w:tcPr>
          <w:p w14:paraId="38EDB296"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w:t>
            </w:r>
          </w:p>
        </w:tc>
        <w:tc>
          <w:tcPr>
            <w:tcW w:w="497" w:type="pct"/>
            <w:shd w:val="clear" w:color="auto" w:fill="auto"/>
            <w:noWrap/>
            <w:vAlign w:val="bottom"/>
          </w:tcPr>
          <w:p w14:paraId="11E8EE99"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1.626</w:t>
            </w:r>
          </w:p>
        </w:tc>
      </w:tr>
      <w:tr w:rsidR="001959B4" w:rsidRPr="00ED1193" w14:paraId="215C4E1D" w14:textId="77777777" w:rsidTr="00E43AD2">
        <w:trPr>
          <w:trHeight w:val="285"/>
        </w:trPr>
        <w:tc>
          <w:tcPr>
            <w:tcW w:w="628" w:type="pct"/>
            <w:shd w:val="clear" w:color="auto" w:fill="auto"/>
          </w:tcPr>
          <w:p w14:paraId="5E312192"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3163" w:type="pct"/>
            <w:shd w:val="clear" w:color="auto" w:fill="auto"/>
            <w:noWrap/>
            <w:vAlign w:val="bottom"/>
            <w:hideMark/>
          </w:tcPr>
          <w:p w14:paraId="1DE1D0AF"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Archives of Osteoporosis</w:t>
            </w:r>
          </w:p>
        </w:tc>
        <w:tc>
          <w:tcPr>
            <w:tcW w:w="712" w:type="pct"/>
            <w:shd w:val="clear" w:color="auto" w:fill="auto"/>
            <w:noWrap/>
            <w:vAlign w:val="bottom"/>
            <w:hideMark/>
          </w:tcPr>
          <w:p w14:paraId="7B0F799A"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9</w:t>
            </w:r>
          </w:p>
        </w:tc>
        <w:tc>
          <w:tcPr>
            <w:tcW w:w="497" w:type="pct"/>
            <w:shd w:val="clear" w:color="auto" w:fill="auto"/>
            <w:noWrap/>
            <w:vAlign w:val="bottom"/>
            <w:hideMark/>
          </w:tcPr>
          <w:p w14:paraId="1BB8F359"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1.463</w:t>
            </w:r>
          </w:p>
        </w:tc>
      </w:tr>
      <w:tr w:rsidR="001959B4" w:rsidRPr="00ED1193" w14:paraId="46C1E0FA" w14:textId="77777777" w:rsidTr="00E43AD2">
        <w:trPr>
          <w:trHeight w:val="285"/>
        </w:trPr>
        <w:tc>
          <w:tcPr>
            <w:tcW w:w="628" w:type="pct"/>
            <w:shd w:val="clear" w:color="auto" w:fill="auto"/>
          </w:tcPr>
          <w:p w14:paraId="6D2D6B86"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11</w:t>
            </w:r>
          </w:p>
        </w:tc>
        <w:tc>
          <w:tcPr>
            <w:tcW w:w="3163" w:type="pct"/>
            <w:shd w:val="clear" w:color="auto" w:fill="auto"/>
            <w:noWrap/>
            <w:vAlign w:val="bottom"/>
            <w:hideMark/>
          </w:tcPr>
          <w:p w14:paraId="0282EE57"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r w:rsidRPr="00ED1193">
              <w:rPr>
                <w:rFonts w:ascii="Book Antiqua" w:eastAsia="等线" w:hAnsi="Book Antiqua"/>
                <w:i/>
                <w:iCs/>
                <w:color w:val="000000"/>
                <w:sz w:val="24"/>
                <w:szCs w:val="24"/>
              </w:rPr>
              <w:t xml:space="preserve"> Journal of Medical Science</w:t>
            </w:r>
          </w:p>
        </w:tc>
        <w:tc>
          <w:tcPr>
            <w:tcW w:w="712" w:type="pct"/>
            <w:shd w:val="clear" w:color="auto" w:fill="auto"/>
            <w:noWrap/>
            <w:vAlign w:val="bottom"/>
            <w:hideMark/>
          </w:tcPr>
          <w:p w14:paraId="73FE406A"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497" w:type="pct"/>
            <w:shd w:val="clear" w:color="auto" w:fill="auto"/>
            <w:noWrap/>
            <w:vAlign w:val="bottom"/>
            <w:hideMark/>
          </w:tcPr>
          <w:p w14:paraId="7BFA2748"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1.301</w:t>
            </w:r>
          </w:p>
        </w:tc>
      </w:tr>
      <w:tr w:rsidR="001959B4" w:rsidRPr="00ED1193" w14:paraId="099D6BFF" w14:textId="77777777" w:rsidTr="00E43AD2">
        <w:trPr>
          <w:trHeight w:val="285"/>
        </w:trPr>
        <w:tc>
          <w:tcPr>
            <w:tcW w:w="628" w:type="pct"/>
            <w:shd w:val="clear" w:color="auto" w:fill="auto"/>
          </w:tcPr>
          <w:p w14:paraId="16E0BF59"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3163" w:type="pct"/>
            <w:shd w:val="clear" w:color="auto" w:fill="auto"/>
            <w:noWrap/>
            <w:vAlign w:val="bottom"/>
            <w:hideMark/>
          </w:tcPr>
          <w:p w14:paraId="47197BB8"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Nutrients</w:t>
            </w:r>
          </w:p>
        </w:tc>
        <w:tc>
          <w:tcPr>
            <w:tcW w:w="712" w:type="pct"/>
            <w:shd w:val="clear" w:color="auto" w:fill="auto"/>
            <w:noWrap/>
            <w:vAlign w:val="bottom"/>
            <w:hideMark/>
          </w:tcPr>
          <w:p w14:paraId="37AC1923"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497" w:type="pct"/>
            <w:shd w:val="clear" w:color="auto" w:fill="auto"/>
            <w:noWrap/>
            <w:vAlign w:val="bottom"/>
            <w:hideMark/>
          </w:tcPr>
          <w:p w14:paraId="604D1EA4"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1.301</w:t>
            </w:r>
          </w:p>
        </w:tc>
      </w:tr>
      <w:tr w:rsidR="001959B4" w:rsidRPr="00ED1193" w14:paraId="5C4AE644" w14:textId="77777777" w:rsidTr="00E43AD2">
        <w:trPr>
          <w:trHeight w:val="285"/>
        </w:trPr>
        <w:tc>
          <w:tcPr>
            <w:tcW w:w="628" w:type="pct"/>
            <w:shd w:val="clear" w:color="auto" w:fill="auto"/>
          </w:tcPr>
          <w:p w14:paraId="7744D71F"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13</w:t>
            </w:r>
          </w:p>
        </w:tc>
        <w:tc>
          <w:tcPr>
            <w:tcW w:w="3163" w:type="pct"/>
            <w:shd w:val="clear" w:color="auto" w:fill="auto"/>
            <w:noWrap/>
            <w:vAlign w:val="bottom"/>
            <w:hideMark/>
          </w:tcPr>
          <w:p w14:paraId="26FDB706"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Osteoporosis International</w:t>
            </w:r>
          </w:p>
        </w:tc>
        <w:tc>
          <w:tcPr>
            <w:tcW w:w="712" w:type="pct"/>
            <w:shd w:val="clear" w:color="auto" w:fill="auto"/>
            <w:noWrap/>
            <w:vAlign w:val="bottom"/>
            <w:hideMark/>
          </w:tcPr>
          <w:p w14:paraId="6E633745"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497" w:type="pct"/>
            <w:shd w:val="clear" w:color="auto" w:fill="auto"/>
            <w:noWrap/>
            <w:vAlign w:val="bottom"/>
            <w:hideMark/>
          </w:tcPr>
          <w:p w14:paraId="6F4C46F4"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1.301</w:t>
            </w:r>
          </w:p>
        </w:tc>
      </w:tr>
      <w:tr w:rsidR="001959B4" w:rsidRPr="00ED1193" w14:paraId="345BA108" w14:textId="77777777" w:rsidTr="00E43AD2">
        <w:trPr>
          <w:trHeight w:val="285"/>
        </w:trPr>
        <w:tc>
          <w:tcPr>
            <w:tcW w:w="628" w:type="pct"/>
            <w:shd w:val="clear" w:color="auto" w:fill="auto"/>
          </w:tcPr>
          <w:p w14:paraId="4070A0A2"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3163" w:type="pct"/>
            <w:shd w:val="clear" w:color="auto" w:fill="auto"/>
            <w:noWrap/>
            <w:vAlign w:val="bottom"/>
            <w:hideMark/>
          </w:tcPr>
          <w:p w14:paraId="3BCF5034"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 xml:space="preserve">Archives of </w:t>
            </w:r>
            <w:proofErr w:type="spellStart"/>
            <w:r w:rsidRPr="00ED1193">
              <w:rPr>
                <w:rFonts w:ascii="Book Antiqua" w:eastAsia="等线" w:hAnsi="Book Antiqua"/>
                <w:i/>
                <w:iCs/>
                <w:color w:val="000000"/>
                <w:sz w:val="24"/>
                <w:szCs w:val="24"/>
              </w:rPr>
              <w:t>Orthopaedic</w:t>
            </w:r>
            <w:proofErr w:type="spellEnd"/>
            <w:r w:rsidRPr="00ED1193">
              <w:rPr>
                <w:rFonts w:ascii="Book Antiqua" w:eastAsia="等线" w:hAnsi="Book Antiqua"/>
                <w:i/>
                <w:iCs/>
                <w:color w:val="000000"/>
                <w:sz w:val="24"/>
                <w:szCs w:val="24"/>
              </w:rPr>
              <w:t xml:space="preserve"> and Trauma Surgery</w:t>
            </w:r>
          </w:p>
        </w:tc>
        <w:tc>
          <w:tcPr>
            <w:tcW w:w="712" w:type="pct"/>
            <w:shd w:val="clear" w:color="auto" w:fill="auto"/>
            <w:noWrap/>
            <w:vAlign w:val="bottom"/>
            <w:hideMark/>
          </w:tcPr>
          <w:p w14:paraId="1B449D34"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7</w:t>
            </w:r>
          </w:p>
        </w:tc>
        <w:tc>
          <w:tcPr>
            <w:tcW w:w="497" w:type="pct"/>
            <w:shd w:val="clear" w:color="auto" w:fill="auto"/>
            <w:noWrap/>
            <w:vAlign w:val="bottom"/>
            <w:hideMark/>
          </w:tcPr>
          <w:p w14:paraId="324FA437"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1.138</w:t>
            </w:r>
          </w:p>
        </w:tc>
      </w:tr>
      <w:tr w:rsidR="001959B4" w:rsidRPr="00ED1193" w14:paraId="099E9BE5" w14:textId="77777777" w:rsidTr="00E43AD2">
        <w:trPr>
          <w:trHeight w:val="285"/>
        </w:trPr>
        <w:tc>
          <w:tcPr>
            <w:tcW w:w="628" w:type="pct"/>
            <w:shd w:val="clear" w:color="auto" w:fill="auto"/>
          </w:tcPr>
          <w:p w14:paraId="3A3D7B96"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3163" w:type="pct"/>
            <w:shd w:val="clear" w:color="auto" w:fill="auto"/>
            <w:noWrap/>
            <w:vAlign w:val="bottom"/>
            <w:hideMark/>
          </w:tcPr>
          <w:p w14:paraId="63BAEE80"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Osteoporosis International</w:t>
            </w:r>
          </w:p>
        </w:tc>
        <w:tc>
          <w:tcPr>
            <w:tcW w:w="712" w:type="pct"/>
            <w:shd w:val="clear" w:color="auto" w:fill="auto"/>
            <w:noWrap/>
            <w:vAlign w:val="bottom"/>
            <w:hideMark/>
          </w:tcPr>
          <w:p w14:paraId="155C8982"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7</w:t>
            </w:r>
          </w:p>
        </w:tc>
        <w:tc>
          <w:tcPr>
            <w:tcW w:w="497" w:type="pct"/>
            <w:shd w:val="clear" w:color="auto" w:fill="auto"/>
            <w:noWrap/>
            <w:vAlign w:val="bottom"/>
            <w:hideMark/>
          </w:tcPr>
          <w:p w14:paraId="1A13EE03"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1.138</w:t>
            </w:r>
          </w:p>
        </w:tc>
      </w:tr>
      <w:tr w:rsidR="001959B4" w:rsidRPr="00ED1193" w14:paraId="70230915" w14:textId="77777777" w:rsidTr="00E43AD2">
        <w:trPr>
          <w:trHeight w:val="285"/>
        </w:trPr>
        <w:tc>
          <w:tcPr>
            <w:tcW w:w="628" w:type="pct"/>
            <w:shd w:val="clear" w:color="auto" w:fill="auto"/>
          </w:tcPr>
          <w:p w14:paraId="24CF5983"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16</w:t>
            </w:r>
          </w:p>
        </w:tc>
        <w:tc>
          <w:tcPr>
            <w:tcW w:w="3163" w:type="pct"/>
            <w:shd w:val="clear" w:color="auto" w:fill="auto"/>
            <w:noWrap/>
            <w:vAlign w:val="bottom"/>
            <w:hideMark/>
          </w:tcPr>
          <w:p w14:paraId="41A9CEB5"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 xml:space="preserve">Clinical </w:t>
            </w:r>
            <w:proofErr w:type="spellStart"/>
            <w:r w:rsidRPr="00ED1193">
              <w:rPr>
                <w:rFonts w:ascii="Book Antiqua" w:eastAsia="等线" w:hAnsi="Book Antiqua"/>
                <w:i/>
                <w:iCs/>
                <w:color w:val="000000"/>
                <w:sz w:val="24"/>
                <w:szCs w:val="24"/>
              </w:rPr>
              <w:t>Orthopaedics</w:t>
            </w:r>
            <w:proofErr w:type="spellEnd"/>
            <w:r w:rsidRPr="00ED1193">
              <w:rPr>
                <w:rFonts w:ascii="Book Antiqua" w:eastAsia="等线" w:hAnsi="Book Antiqua"/>
                <w:i/>
                <w:iCs/>
                <w:color w:val="000000"/>
                <w:sz w:val="24"/>
                <w:szCs w:val="24"/>
              </w:rPr>
              <w:t xml:space="preserve"> and Related Research</w:t>
            </w:r>
          </w:p>
        </w:tc>
        <w:tc>
          <w:tcPr>
            <w:tcW w:w="712" w:type="pct"/>
            <w:shd w:val="clear" w:color="auto" w:fill="auto"/>
            <w:noWrap/>
            <w:vAlign w:val="bottom"/>
            <w:hideMark/>
          </w:tcPr>
          <w:p w14:paraId="2A6BC09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497" w:type="pct"/>
            <w:shd w:val="clear" w:color="auto" w:fill="auto"/>
            <w:noWrap/>
            <w:vAlign w:val="bottom"/>
            <w:hideMark/>
          </w:tcPr>
          <w:p w14:paraId="02C8E5C3"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0.976</w:t>
            </w:r>
          </w:p>
        </w:tc>
      </w:tr>
      <w:tr w:rsidR="001959B4" w:rsidRPr="00ED1193" w14:paraId="116F4287" w14:textId="77777777" w:rsidTr="00E43AD2">
        <w:trPr>
          <w:trHeight w:val="285"/>
        </w:trPr>
        <w:tc>
          <w:tcPr>
            <w:tcW w:w="628" w:type="pct"/>
            <w:shd w:val="clear" w:color="auto" w:fill="auto"/>
          </w:tcPr>
          <w:p w14:paraId="0B206106"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17</w:t>
            </w:r>
          </w:p>
        </w:tc>
        <w:tc>
          <w:tcPr>
            <w:tcW w:w="3163" w:type="pct"/>
            <w:shd w:val="clear" w:color="auto" w:fill="auto"/>
            <w:noWrap/>
            <w:vAlign w:val="bottom"/>
            <w:hideMark/>
          </w:tcPr>
          <w:p w14:paraId="7436C711"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International Journal of Molecular Sciences</w:t>
            </w:r>
          </w:p>
        </w:tc>
        <w:tc>
          <w:tcPr>
            <w:tcW w:w="712" w:type="pct"/>
            <w:shd w:val="clear" w:color="auto" w:fill="auto"/>
            <w:noWrap/>
            <w:vAlign w:val="bottom"/>
            <w:hideMark/>
          </w:tcPr>
          <w:p w14:paraId="747FD79A"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497" w:type="pct"/>
            <w:shd w:val="clear" w:color="auto" w:fill="auto"/>
            <w:noWrap/>
            <w:vAlign w:val="bottom"/>
            <w:hideMark/>
          </w:tcPr>
          <w:p w14:paraId="677F15A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0.976</w:t>
            </w:r>
          </w:p>
        </w:tc>
      </w:tr>
      <w:tr w:rsidR="001959B4" w:rsidRPr="00ED1193" w14:paraId="2368FB3E" w14:textId="77777777" w:rsidTr="00E43AD2">
        <w:trPr>
          <w:trHeight w:val="285"/>
        </w:trPr>
        <w:tc>
          <w:tcPr>
            <w:tcW w:w="628" w:type="pct"/>
            <w:shd w:val="clear" w:color="auto" w:fill="auto"/>
          </w:tcPr>
          <w:p w14:paraId="7457DCC1"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lastRenderedPageBreak/>
              <w:t>18</w:t>
            </w:r>
          </w:p>
        </w:tc>
        <w:tc>
          <w:tcPr>
            <w:tcW w:w="3163" w:type="pct"/>
            <w:shd w:val="clear" w:color="auto" w:fill="auto"/>
            <w:noWrap/>
            <w:vAlign w:val="bottom"/>
            <w:hideMark/>
          </w:tcPr>
          <w:p w14:paraId="69BCBC4A"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 xml:space="preserve">International </w:t>
            </w:r>
            <w:proofErr w:type="spellStart"/>
            <w:r w:rsidRPr="00ED1193">
              <w:rPr>
                <w:rFonts w:ascii="Book Antiqua" w:eastAsia="等线" w:hAnsi="Book Antiqua"/>
                <w:i/>
                <w:iCs/>
                <w:color w:val="000000"/>
                <w:sz w:val="24"/>
                <w:szCs w:val="24"/>
              </w:rPr>
              <w:t>Orthopaedics</w:t>
            </w:r>
            <w:proofErr w:type="spellEnd"/>
          </w:p>
        </w:tc>
        <w:tc>
          <w:tcPr>
            <w:tcW w:w="712" w:type="pct"/>
            <w:shd w:val="clear" w:color="auto" w:fill="auto"/>
            <w:noWrap/>
            <w:vAlign w:val="bottom"/>
            <w:hideMark/>
          </w:tcPr>
          <w:p w14:paraId="08905D8B"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497" w:type="pct"/>
            <w:shd w:val="clear" w:color="auto" w:fill="auto"/>
            <w:noWrap/>
            <w:vAlign w:val="bottom"/>
            <w:hideMark/>
          </w:tcPr>
          <w:p w14:paraId="25615E3C"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0.976</w:t>
            </w:r>
          </w:p>
        </w:tc>
      </w:tr>
      <w:tr w:rsidR="001959B4" w:rsidRPr="00ED1193" w14:paraId="7AD41BE6" w14:textId="77777777" w:rsidTr="00E43AD2">
        <w:trPr>
          <w:trHeight w:val="285"/>
        </w:trPr>
        <w:tc>
          <w:tcPr>
            <w:tcW w:w="628" w:type="pct"/>
            <w:shd w:val="clear" w:color="auto" w:fill="auto"/>
          </w:tcPr>
          <w:p w14:paraId="0D7B2C07"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19</w:t>
            </w:r>
          </w:p>
        </w:tc>
        <w:tc>
          <w:tcPr>
            <w:tcW w:w="3163" w:type="pct"/>
            <w:shd w:val="clear" w:color="auto" w:fill="auto"/>
            <w:noWrap/>
            <w:vAlign w:val="bottom"/>
          </w:tcPr>
          <w:p w14:paraId="4954CC5A"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JBJS Reviews</w:t>
            </w:r>
          </w:p>
        </w:tc>
        <w:tc>
          <w:tcPr>
            <w:tcW w:w="712" w:type="pct"/>
            <w:shd w:val="clear" w:color="auto" w:fill="auto"/>
            <w:noWrap/>
            <w:vAlign w:val="bottom"/>
          </w:tcPr>
          <w:p w14:paraId="5530814B"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497" w:type="pct"/>
            <w:shd w:val="clear" w:color="auto" w:fill="auto"/>
            <w:noWrap/>
            <w:vAlign w:val="bottom"/>
          </w:tcPr>
          <w:p w14:paraId="40DD09F7"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0.813</w:t>
            </w:r>
          </w:p>
        </w:tc>
      </w:tr>
      <w:tr w:rsidR="001959B4" w:rsidRPr="00ED1193" w14:paraId="461E3BB3" w14:textId="77777777" w:rsidTr="00E43AD2">
        <w:trPr>
          <w:trHeight w:val="285"/>
        </w:trPr>
        <w:tc>
          <w:tcPr>
            <w:tcW w:w="628" w:type="pct"/>
            <w:shd w:val="clear" w:color="auto" w:fill="auto"/>
          </w:tcPr>
          <w:p w14:paraId="363F3839"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20</w:t>
            </w:r>
          </w:p>
        </w:tc>
        <w:tc>
          <w:tcPr>
            <w:tcW w:w="3163" w:type="pct"/>
            <w:shd w:val="clear" w:color="auto" w:fill="auto"/>
            <w:noWrap/>
          </w:tcPr>
          <w:p w14:paraId="325CAB50" w14:textId="77777777" w:rsidR="001959B4" w:rsidRPr="00ED1193" w:rsidRDefault="001959B4" w:rsidP="00AA350E">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712" w:type="pct"/>
            <w:shd w:val="clear" w:color="auto" w:fill="auto"/>
            <w:noWrap/>
          </w:tcPr>
          <w:p w14:paraId="2824F647"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404</w:t>
            </w:r>
          </w:p>
        </w:tc>
        <w:tc>
          <w:tcPr>
            <w:tcW w:w="497" w:type="pct"/>
            <w:shd w:val="clear" w:color="auto" w:fill="auto"/>
            <w:noWrap/>
          </w:tcPr>
          <w:p w14:paraId="2D08CFF2" w14:textId="77777777" w:rsidR="001959B4" w:rsidRPr="00ED1193" w:rsidRDefault="001959B4" w:rsidP="00AA350E">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65.691</w:t>
            </w:r>
          </w:p>
        </w:tc>
      </w:tr>
    </w:tbl>
    <w:p w14:paraId="10E51221" w14:textId="77777777" w:rsidR="001959B4" w:rsidRPr="00ED1193" w:rsidRDefault="001959B4" w:rsidP="001959B4">
      <w:pPr>
        <w:pStyle w:val="af7"/>
        <w:adjustRightInd w:val="0"/>
        <w:snapToGrid w:val="0"/>
        <w:spacing w:before="0" w:beforeAutospacing="0" w:after="0" w:afterAutospacing="0" w:line="360" w:lineRule="auto"/>
        <w:jc w:val="both"/>
        <w:rPr>
          <w:rStyle w:val="af1"/>
          <w:rFonts w:ascii="Book Antiqua" w:hAnsi="Book Antiqua"/>
          <w:bCs/>
          <w:color w:val="000000" w:themeColor="text1"/>
        </w:rPr>
      </w:pPr>
    </w:p>
    <w:p w14:paraId="3EF53622" w14:textId="4D19493F" w:rsidR="001959B4" w:rsidRPr="00861551" w:rsidRDefault="00861551" w:rsidP="001959B4">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861551">
        <w:rPr>
          <w:rStyle w:val="af1"/>
          <w:rFonts w:ascii="Book Antiqua" w:hAnsi="Book Antiqua"/>
          <w:color w:val="000000" w:themeColor="text1"/>
        </w:rPr>
        <w:t xml:space="preserve">Table 2 Rank and record count of the 11 journals with a 2021 Journal Impact Factor of &gt; 10 that cited the articles published in </w:t>
      </w:r>
      <w:r w:rsidRPr="00861551">
        <w:rPr>
          <w:rStyle w:val="af1"/>
          <w:rFonts w:ascii="Book Antiqua" w:hAnsi="Book Antiqua"/>
          <w:i/>
          <w:iCs/>
          <w:color w:val="000000" w:themeColor="text1"/>
        </w:rPr>
        <w:t>World Journal of Orthopedics</w:t>
      </w:r>
      <w:r w:rsidRPr="00861551">
        <w:rPr>
          <w:rStyle w:val="af1"/>
          <w:rFonts w:ascii="Book Antiqua" w:hAnsi="Book Antiqua"/>
          <w:color w:val="000000" w:themeColor="text1"/>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334"/>
        <w:gridCol w:w="1636"/>
        <w:gridCol w:w="1663"/>
      </w:tblGrid>
      <w:tr w:rsidR="001959B4" w:rsidRPr="00ED1193" w14:paraId="5AA38CD8" w14:textId="77777777" w:rsidTr="00E43AD2">
        <w:trPr>
          <w:trHeight w:val="285"/>
        </w:trPr>
        <w:tc>
          <w:tcPr>
            <w:tcW w:w="425" w:type="pct"/>
            <w:shd w:val="clear" w:color="auto" w:fill="auto"/>
          </w:tcPr>
          <w:p w14:paraId="602A8E6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Rank</w:t>
            </w:r>
          </w:p>
        </w:tc>
        <w:tc>
          <w:tcPr>
            <w:tcW w:w="2826" w:type="pct"/>
            <w:shd w:val="clear" w:color="auto" w:fill="auto"/>
            <w:noWrap/>
            <w:hideMark/>
          </w:tcPr>
          <w:p w14:paraId="5BA57C93"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867" w:type="pct"/>
            <w:shd w:val="clear" w:color="auto" w:fill="auto"/>
            <w:noWrap/>
            <w:hideMark/>
          </w:tcPr>
          <w:p w14:paraId="76A902F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881" w:type="pct"/>
            <w:shd w:val="clear" w:color="auto" w:fill="auto"/>
            <w:noWrap/>
            <w:hideMark/>
          </w:tcPr>
          <w:p w14:paraId="4CE3CFB1"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1959B4" w:rsidRPr="00ED1193" w14:paraId="4BC3A931" w14:textId="77777777" w:rsidTr="00E43AD2">
        <w:trPr>
          <w:trHeight w:val="285"/>
        </w:trPr>
        <w:tc>
          <w:tcPr>
            <w:tcW w:w="425" w:type="pct"/>
            <w:shd w:val="clear" w:color="auto" w:fill="auto"/>
          </w:tcPr>
          <w:p w14:paraId="4F5F289D"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p>
        </w:tc>
        <w:tc>
          <w:tcPr>
            <w:tcW w:w="2826" w:type="pct"/>
            <w:shd w:val="clear" w:color="auto" w:fill="auto"/>
            <w:noWrap/>
            <w:vAlign w:val="bottom"/>
            <w:hideMark/>
          </w:tcPr>
          <w:p w14:paraId="10A5E95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Advanced Science</w:t>
            </w:r>
          </w:p>
        </w:tc>
        <w:tc>
          <w:tcPr>
            <w:tcW w:w="867" w:type="pct"/>
            <w:shd w:val="clear" w:color="auto" w:fill="auto"/>
            <w:noWrap/>
            <w:vAlign w:val="bottom"/>
            <w:hideMark/>
          </w:tcPr>
          <w:p w14:paraId="47F4EA45"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17.521</w:t>
            </w:r>
          </w:p>
        </w:tc>
        <w:tc>
          <w:tcPr>
            <w:tcW w:w="881" w:type="pct"/>
            <w:shd w:val="clear" w:color="auto" w:fill="auto"/>
            <w:noWrap/>
            <w:vAlign w:val="bottom"/>
            <w:hideMark/>
          </w:tcPr>
          <w:p w14:paraId="19CC401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0AEF7C09" w14:textId="77777777" w:rsidTr="00E43AD2">
        <w:trPr>
          <w:trHeight w:val="285"/>
        </w:trPr>
        <w:tc>
          <w:tcPr>
            <w:tcW w:w="425" w:type="pct"/>
            <w:shd w:val="clear" w:color="auto" w:fill="auto"/>
          </w:tcPr>
          <w:p w14:paraId="2C3E99CA"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2826" w:type="pct"/>
            <w:shd w:val="clear" w:color="auto" w:fill="auto"/>
            <w:noWrap/>
            <w:vAlign w:val="bottom"/>
            <w:hideMark/>
          </w:tcPr>
          <w:p w14:paraId="789E9DD1"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Bioactive Materials</w:t>
            </w:r>
          </w:p>
        </w:tc>
        <w:tc>
          <w:tcPr>
            <w:tcW w:w="867" w:type="pct"/>
            <w:shd w:val="clear" w:color="auto" w:fill="auto"/>
            <w:noWrap/>
            <w:vAlign w:val="bottom"/>
            <w:hideMark/>
          </w:tcPr>
          <w:p w14:paraId="7819470B"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16.874</w:t>
            </w:r>
          </w:p>
        </w:tc>
        <w:tc>
          <w:tcPr>
            <w:tcW w:w="881" w:type="pct"/>
            <w:shd w:val="clear" w:color="auto" w:fill="auto"/>
            <w:noWrap/>
            <w:vAlign w:val="bottom"/>
            <w:hideMark/>
          </w:tcPr>
          <w:p w14:paraId="7CC7756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16598906" w14:textId="77777777" w:rsidTr="00E43AD2">
        <w:trPr>
          <w:trHeight w:val="285"/>
        </w:trPr>
        <w:tc>
          <w:tcPr>
            <w:tcW w:w="425" w:type="pct"/>
            <w:shd w:val="clear" w:color="auto" w:fill="auto"/>
          </w:tcPr>
          <w:p w14:paraId="20761EBE"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2826" w:type="pct"/>
            <w:shd w:val="clear" w:color="auto" w:fill="auto"/>
            <w:noWrap/>
            <w:vAlign w:val="bottom"/>
            <w:hideMark/>
          </w:tcPr>
          <w:p w14:paraId="6E861EB6"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proofErr w:type="spellStart"/>
            <w:r w:rsidRPr="00ED1193">
              <w:rPr>
                <w:rFonts w:ascii="Book Antiqua" w:eastAsia="等线" w:hAnsi="Book Antiqua"/>
                <w:i/>
                <w:iCs/>
                <w:color w:val="000000"/>
              </w:rPr>
              <w:t>Anaesthesia</w:t>
            </w:r>
            <w:proofErr w:type="spellEnd"/>
          </w:p>
        </w:tc>
        <w:tc>
          <w:tcPr>
            <w:tcW w:w="867" w:type="pct"/>
            <w:shd w:val="clear" w:color="auto" w:fill="auto"/>
            <w:noWrap/>
            <w:vAlign w:val="bottom"/>
            <w:hideMark/>
          </w:tcPr>
          <w:p w14:paraId="2A55151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12.893</w:t>
            </w:r>
          </w:p>
        </w:tc>
        <w:tc>
          <w:tcPr>
            <w:tcW w:w="881" w:type="pct"/>
            <w:shd w:val="clear" w:color="auto" w:fill="auto"/>
            <w:noWrap/>
            <w:vAlign w:val="bottom"/>
            <w:hideMark/>
          </w:tcPr>
          <w:p w14:paraId="1D16FFA1"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7CB3781F" w14:textId="77777777" w:rsidTr="00E43AD2">
        <w:trPr>
          <w:trHeight w:val="285"/>
        </w:trPr>
        <w:tc>
          <w:tcPr>
            <w:tcW w:w="425" w:type="pct"/>
            <w:shd w:val="clear" w:color="auto" w:fill="auto"/>
          </w:tcPr>
          <w:p w14:paraId="03EA743D"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2826" w:type="pct"/>
            <w:shd w:val="clear" w:color="auto" w:fill="auto"/>
            <w:noWrap/>
            <w:vAlign w:val="bottom"/>
            <w:hideMark/>
          </w:tcPr>
          <w:p w14:paraId="5479FF75"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Age and Ageing</w:t>
            </w:r>
          </w:p>
        </w:tc>
        <w:tc>
          <w:tcPr>
            <w:tcW w:w="867" w:type="pct"/>
            <w:shd w:val="clear" w:color="auto" w:fill="auto"/>
            <w:noWrap/>
            <w:vAlign w:val="bottom"/>
            <w:hideMark/>
          </w:tcPr>
          <w:p w14:paraId="674A074A"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12.782</w:t>
            </w:r>
          </w:p>
        </w:tc>
        <w:tc>
          <w:tcPr>
            <w:tcW w:w="881" w:type="pct"/>
            <w:shd w:val="clear" w:color="auto" w:fill="auto"/>
            <w:noWrap/>
            <w:vAlign w:val="bottom"/>
            <w:hideMark/>
          </w:tcPr>
          <w:p w14:paraId="1E068F4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1959B4" w:rsidRPr="00ED1193" w14:paraId="14DEB5C6" w14:textId="77777777" w:rsidTr="00E43AD2">
        <w:trPr>
          <w:trHeight w:val="285"/>
        </w:trPr>
        <w:tc>
          <w:tcPr>
            <w:tcW w:w="425" w:type="pct"/>
            <w:shd w:val="clear" w:color="auto" w:fill="auto"/>
          </w:tcPr>
          <w:p w14:paraId="0C143B9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2826" w:type="pct"/>
            <w:shd w:val="clear" w:color="auto" w:fill="auto"/>
            <w:noWrap/>
            <w:vAlign w:val="bottom"/>
            <w:hideMark/>
          </w:tcPr>
          <w:p w14:paraId="7F3EF34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Medical Journal of Australia</w:t>
            </w:r>
          </w:p>
        </w:tc>
        <w:tc>
          <w:tcPr>
            <w:tcW w:w="867" w:type="pct"/>
            <w:shd w:val="clear" w:color="auto" w:fill="auto"/>
            <w:noWrap/>
            <w:vAlign w:val="bottom"/>
            <w:hideMark/>
          </w:tcPr>
          <w:p w14:paraId="2D0812C9"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12.776</w:t>
            </w:r>
          </w:p>
        </w:tc>
        <w:tc>
          <w:tcPr>
            <w:tcW w:w="881" w:type="pct"/>
            <w:shd w:val="clear" w:color="auto" w:fill="auto"/>
            <w:noWrap/>
            <w:vAlign w:val="bottom"/>
            <w:hideMark/>
          </w:tcPr>
          <w:p w14:paraId="29C565CA"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7B4853CC" w14:textId="77777777" w:rsidTr="00E43AD2">
        <w:trPr>
          <w:trHeight w:val="285"/>
        </w:trPr>
        <w:tc>
          <w:tcPr>
            <w:tcW w:w="425" w:type="pct"/>
            <w:shd w:val="clear" w:color="auto" w:fill="auto"/>
          </w:tcPr>
          <w:p w14:paraId="3EF03A08"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2826" w:type="pct"/>
            <w:shd w:val="clear" w:color="auto" w:fill="auto"/>
            <w:noWrap/>
            <w:vAlign w:val="bottom"/>
            <w:hideMark/>
          </w:tcPr>
          <w:p w14:paraId="20EF1B3A"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PLOS Medicine</w:t>
            </w:r>
          </w:p>
        </w:tc>
        <w:tc>
          <w:tcPr>
            <w:tcW w:w="867" w:type="pct"/>
            <w:shd w:val="clear" w:color="auto" w:fill="auto"/>
            <w:noWrap/>
            <w:vAlign w:val="bottom"/>
            <w:hideMark/>
          </w:tcPr>
          <w:p w14:paraId="0FF43D2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11.613</w:t>
            </w:r>
          </w:p>
        </w:tc>
        <w:tc>
          <w:tcPr>
            <w:tcW w:w="881" w:type="pct"/>
            <w:shd w:val="clear" w:color="auto" w:fill="auto"/>
            <w:noWrap/>
            <w:vAlign w:val="bottom"/>
            <w:hideMark/>
          </w:tcPr>
          <w:p w14:paraId="27DA42FB"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3EB7120C" w14:textId="77777777" w:rsidTr="00E43AD2">
        <w:trPr>
          <w:trHeight w:val="285"/>
        </w:trPr>
        <w:tc>
          <w:tcPr>
            <w:tcW w:w="425" w:type="pct"/>
            <w:shd w:val="clear" w:color="auto" w:fill="auto"/>
          </w:tcPr>
          <w:p w14:paraId="20C3B74A"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7</w:t>
            </w:r>
          </w:p>
        </w:tc>
        <w:tc>
          <w:tcPr>
            <w:tcW w:w="2826" w:type="pct"/>
            <w:shd w:val="clear" w:color="auto" w:fill="auto"/>
            <w:noWrap/>
            <w:vAlign w:val="bottom"/>
            <w:hideMark/>
          </w:tcPr>
          <w:p w14:paraId="0F5B673B"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Advances in Nutrition</w:t>
            </w:r>
          </w:p>
        </w:tc>
        <w:tc>
          <w:tcPr>
            <w:tcW w:w="867" w:type="pct"/>
            <w:shd w:val="clear" w:color="auto" w:fill="auto"/>
            <w:noWrap/>
            <w:vAlign w:val="bottom"/>
            <w:hideMark/>
          </w:tcPr>
          <w:p w14:paraId="4093F1A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11.567</w:t>
            </w:r>
          </w:p>
        </w:tc>
        <w:tc>
          <w:tcPr>
            <w:tcW w:w="881" w:type="pct"/>
            <w:shd w:val="clear" w:color="auto" w:fill="auto"/>
            <w:noWrap/>
            <w:vAlign w:val="bottom"/>
            <w:hideMark/>
          </w:tcPr>
          <w:p w14:paraId="06A9E4B1"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5DFB9FD9" w14:textId="77777777" w:rsidTr="00E43AD2">
        <w:trPr>
          <w:trHeight w:val="285"/>
        </w:trPr>
        <w:tc>
          <w:tcPr>
            <w:tcW w:w="425" w:type="pct"/>
            <w:shd w:val="clear" w:color="auto" w:fill="auto"/>
          </w:tcPr>
          <w:p w14:paraId="103C3599"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2826" w:type="pct"/>
            <w:shd w:val="clear" w:color="auto" w:fill="auto"/>
            <w:noWrap/>
            <w:vAlign w:val="bottom"/>
            <w:hideMark/>
          </w:tcPr>
          <w:p w14:paraId="70E0DCE3"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Drugs</w:t>
            </w:r>
          </w:p>
        </w:tc>
        <w:tc>
          <w:tcPr>
            <w:tcW w:w="867" w:type="pct"/>
            <w:shd w:val="clear" w:color="auto" w:fill="auto"/>
            <w:noWrap/>
            <w:vAlign w:val="bottom"/>
            <w:hideMark/>
          </w:tcPr>
          <w:p w14:paraId="7D86D40B"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11.431</w:t>
            </w:r>
          </w:p>
        </w:tc>
        <w:tc>
          <w:tcPr>
            <w:tcW w:w="881" w:type="pct"/>
            <w:shd w:val="clear" w:color="auto" w:fill="auto"/>
            <w:noWrap/>
            <w:vAlign w:val="bottom"/>
            <w:hideMark/>
          </w:tcPr>
          <w:p w14:paraId="38819345"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44DDAADE" w14:textId="77777777" w:rsidTr="00E43AD2">
        <w:trPr>
          <w:trHeight w:val="285"/>
        </w:trPr>
        <w:tc>
          <w:tcPr>
            <w:tcW w:w="425" w:type="pct"/>
            <w:shd w:val="clear" w:color="auto" w:fill="auto"/>
          </w:tcPr>
          <w:p w14:paraId="1930233F"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2826" w:type="pct"/>
            <w:shd w:val="clear" w:color="auto" w:fill="auto"/>
            <w:noWrap/>
            <w:vAlign w:val="bottom"/>
            <w:hideMark/>
          </w:tcPr>
          <w:p w14:paraId="66C4F270"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Redox Biology</w:t>
            </w:r>
          </w:p>
        </w:tc>
        <w:tc>
          <w:tcPr>
            <w:tcW w:w="867" w:type="pct"/>
            <w:shd w:val="clear" w:color="auto" w:fill="auto"/>
            <w:noWrap/>
            <w:vAlign w:val="bottom"/>
          </w:tcPr>
          <w:p w14:paraId="2C95A8A0"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10.787</w:t>
            </w:r>
          </w:p>
        </w:tc>
        <w:tc>
          <w:tcPr>
            <w:tcW w:w="881" w:type="pct"/>
            <w:shd w:val="clear" w:color="auto" w:fill="auto"/>
            <w:noWrap/>
            <w:vAlign w:val="bottom"/>
          </w:tcPr>
          <w:p w14:paraId="0472D839"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1959B4" w:rsidRPr="00ED1193" w14:paraId="7F08ABA4" w14:textId="77777777" w:rsidTr="00E43AD2">
        <w:trPr>
          <w:trHeight w:val="285"/>
        </w:trPr>
        <w:tc>
          <w:tcPr>
            <w:tcW w:w="425" w:type="pct"/>
            <w:shd w:val="clear" w:color="auto" w:fill="auto"/>
          </w:tcPr>
          <w:p w14:paraId="06F0EE47"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10</w:t>
            </w:r>
          </w:p>
        </w:tc>
        <w:tc>
          <w:tcPr>
            <w:tcW w:w="2826" w:type="pct"/>
            <w:shd w:val="clear" w:color="auto" w:fill="auto"/>
            <w:noWrap/>
            <w:vAlign w:val="bottom"/>
          </w:tcPr>
          <w:p w14:paraId="63F1D549"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Carbohydrate Polymers</w:t>
            </w:r>
          </w:p>
        </w:tc>
        <w:tc>
          <w:tcPr>
            <w:tcW w:w="867" w:type="pct"/>
            <w:shd w:val="clear" w:color="auto" w:fill="auto"/>
            <w:noWrap/>
            <w:vAlign w:val="bottom"/>
          </w:tcPr>
          <w:p w14:paraId="4F9033E6"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10.723</w:t>
            </w:r>
          </w:p>
        </w:tc>
        <w:tc>
          <w:tcPr>
            <w:tcW w:w="881" w:type="pct"/>
            <w:shd w:val="clear" w:color="auto" w:fill="auto"/>
            <w:noWrap/>
            <w:vAlign w:val="bottom"/>
          </w:tcPr>
          <w:p w14:paraId="6A23EB59"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1959B4" w:rsidRPr="00ED1193" w14:paraId="3BB8C1AB" w14:textId="77777777" w:rsidTr="00E43AD2">
        <w:trPr>
          <w:trHeight w:val="285"/>
        </w:trPr>
        <w:tc>
          <w:tcPr>
            <w:tcW w:w="425" w:type="pct"/>
            <w:shd w:val="clear" w:color="auto" w:fill="auto"/>
          </w:tcPr>
          <w:p w14:paraId="0AADAB84"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11</w:t>
            </w:r>
          </w:p>
        </w:tc>
        <w:tc>
          <w:tcPr>
            <w:tcW w:w="2826" w:type="pct"/>
            <w:shd w:val="clear" w:color="auto" w:fill="auto"/>
            <w:noWrap/>
            <w:vAlign w:val="bottom"/>
          </w:tcPr>
          <w:p w14:paraId="4399A106"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 xml:space="preserve">Acta </w:t>
            </w:r>
            <w:proofErr w:type="spellStart"/>
            <w:r w:rsidRPr="00ED1193">
              <w:rPr>
                <w:rFonts w:ascii="Book Antiqua" w:eastAsia="等线" w:hAnsi="Book Antiqua"/>
                <w:i/>
                <w:iCs/>
                <w:color w:val="000000"/>
              </w:rPr>
              <w:t>Biomaterialia</w:t>
            </w:r>
            <w:proofErr w:type="spellEnd"/>
          </w:p>
        </w:tc>
        <w:tc>
          <w:tcPr>
            <w:tcW w:w="867" w:type="pct"/>
            <w:shd w:val="clear" w:color="auto" w:fill="auto"/>
            <w:noWrap/>
            <w:vAlign w:val="bottom"/>
          </w:tcPr>
          <w:p w14:paraId="77C33440"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10.633</w:t>
            </w:r>
          </w:p>
        </w:tc>
        <w:tc>
          <w:tcPr>
            <w:tcW w:w="881" w:type="pct"/>
            <w:shd w:val="clear" w:color="auto" w:fill="auto"/>
            <w:noWrap/>
            <w:vAlign w:val="bottom"/>
          </w:tcPr>
          <w:p w14:paraId="16B8699F" w14:textId="77777777" w:rsidR="001959B4" w:rsidRPr="00ED1193" w:rsidRDefault="001959B4" w:rsidP="00AA350E">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bl>
    <w:p w14:paraId="39EA8CD8" w14:textId="77777777" w:rsidR="001959B4" w:rsidRPr="00ED1193" w:rsidRDefault="001959B4" w:rsidP="001959B4">
      <w:pPr>
        <w:widowControl/>
        <w:adjustRightInd w:val="0"/>
        <w:snapToGrid w:val="0"/>
        <w:spacing w:line="360" w:lineRule="auto"/>
        <w:rPr>
          <w:rStyle w:val="af1"/>
          <w:rFonts w:ascii="Book Antiqua" w:hAnsi="Book Antiqua"/>
          <w:b w:val="0"/>
          <w:bCs/>
          <w:color w:val="000000" w:themeColor="text1"/>
          <w:sz w:val="24"/>
          <w:szCs w:val="24"/>
        </w:rPr>
      </w:pPr>
    </w:p>
    <w:p w14:paraId="2314CE5F" w14:textId="77777777" w:rsidR="00057129" w:rsidRPr="00057129" w:rsidRDefault="00057129" w:rsidP="00057129">
      <w:pPr>
        <w:widowControl/>
        <w:adjustRightInd w:val="0"/>
        <w:snapToGrid w:val="0"/>
        <w:spacing w:line="360" w:lineRule="auto"/>
        <w:ind w:firstLineChars="100" w:firstLine="240"/>
        <w:rPr>
          <w:rFonts w:ascii="Book Antiqua" w:hAnsi="Book Antiqua"/>
          <w:color w:val="000000" w:themeColor="text1"/>
          <w:sz w:val="24"/>
          <w:szCs w:val="24"/>
        </w:rPr>
      </w:pPr>
      <w:r w:rsidRPr="00057129">
        <w:rPr>
          <w:rFonts w:ascii="Book Antiqua" w:hAnsi="Book Antiqua"/>
          <w:color w:val="000000" w:themeColor="text1"/>
          <w:sz w:val="24"/>
          <w:szCs w:val="24"/>
        </w:rPr>
        <w:t xml:space="preserve">Of note, the article </w:t>
      </w:r>
      <w:proofErr w:type="gramStart"/>
      <w:r w:rsidRPr="00057129">
        <w:rPr>
          <w:rFonts w:ascii="Book Antiqua" w:hAnsi="Book Antiqua"/>
          <w:color w:val="000000" w:themeColor="text1"/>
          <w:sz w:val="24"/>
          <w:szCs w:val="24"/>
        </w:rPr>
        <w:t>entitled ”Optimization</w:t>
      </w:r>
      <w:proofErr w:type="gramEnd"/>
      <w:r w:rsidRPr="00057129">
        <w:rPr>
          <w:rFonts w:ascii="Book Antiqua" w:hAnsi="Book Antiqua"/>
          <w:color w:val="000000" w:themeColor="text1"/>
          <w:sz w:val="24"/>
          <w:szCs w:val="24"/>
        </w:rPr>
        <w:t xml:space="preserve"> of transdisciplinary management of elderly with femur proximal extremity fracture: A patient-tailored plan from </w:t>
      </w:r>
      <w:proofErr w:type="spellStart"/>
      <w:r w:rsidRPr="00057129">
        <w:rPr>
          <w:rFonts w:ascii="Book Antiqua" w:hAnsi="Book Antiqua"/>
          <w:color w:val="000000" w:themeColor="text1"/>
          <w:sz w:val="24"/>
          <w:szCs w:val="24"/>
        </w:rPr>
        <w:t>orthopaedics</w:t>
      </w:r>
      <w:proofErr w:type="spellEnd"/>
      <w:r w:rsidRPr="00057129">
        <w:rPr>
          <w:rFonts w:ascii="Book Antiqua" w:hAnsi="Book Antiqua"/>
          <w:color w:val="000000" w:themeColor="text1"/>
          <w:sz w:val="24"/>
          <w:szCs w:val="24"/>
        </w:rPr>
        <w:t xml:space="preserve"> to rehabilitation”, which was contributed by Dr. Alessandro de Sire </w:t>
      </w:r>
      <w:r w:rsidRPr="00057129">
        <w:rPr>
          <w:rFonts w:ascii="Book Antiqua" w:hAnsi="Book Antiqua"/>
          <w:i/>
          <w:iCs/>
          <w:color w:val="000000" w:themeColor="text1"/>
          <w:sz w:val="24"/>
          <w:szCs w:val="24"/>
        </w:rPr>
        <w:t>et al</w:t>
      </w:r>
      <w:r w:rsidRPr="00057129">
        <w:rPr>
          <w:rFonts w:ascii="Book Antiqua" w:hAnsi="Book Antiqua"/>
          <w:color w:val="000000" w:themeColor="text1"/>
          <w:sz w:val="24"/>
          <w:szCs w:val="24"/>
          <w:vertAlign w:val="superscript"/>
        </w:rPr>
        <w:t>[2]</w:t>
      </w:r>
      <w:r w:rsidRPr="00057129">
        <w:rPr>
          <w:rFonts w:ascii="Book Antiqua" w:hAnsi="Book Antiqua"/>
          <w:color w:val="000000" w:themeColor="text1"/>
          <w:sz w:val="24"/>
          <w:szCs w:val="24"/>
        </w:rPr>
        <w:t xml:space="preserve"> from University of Catanzaro “Magna Graecia” in the Italy, is the article with the highest number of citations among the articles published in </w:t>
      </w:r>
      <w:r w:rsidRPr="00057129">
        <w:rPr>
          <w:rFonts w:ascii="Book Antiqua" w:hAnsi="Book Antiqua"/>
          <w:i/>
          <w:iCs/>
          <w:color w:val="000000" w:themeColor="text1"/>
          <w:sz w:val="24"/>
          <w:szCs w:val="24"/>
        </w:rPr>
        <w:t>WJO</w:t>
      </w:r>
      <w:r w:rsidRPr="00057129">
        <w:rPr>
          <w:rFonts w:ascii="Book Antiqua" w:hAnsi="Book Antiqua"/>
          <w:color w:val="000000" w:themeColor="text1"/>
          <w:sz w:val="24"/>
          <w:szCs w:val="24"/>
        </w:rPr>
        <w:t xml:space="preserve"> in 2021. This article summarizes current evidence supporting transdisciplinary management of patients with fractures of femur proximal extremity, highlighting the benefits, feasibility, and limitations of this approach. As of August 24, 2022, this article has been cited 16 times.</w:t>
      </w:r>
    </w:p>
    <w:p w14:paraId="0E14DEBF" w14:textId="77777777" w:rsidR="00057129" w:rsidRDefault="00057129" w:rsidP="002F2F86">
      <w:pPr>
        <w:widowControl/>
        <w:adjustRightInd w:val="0"/>
        <w:snapToGrid w:val="0"/>
        <w:spacing w:line="360" w:lineRule="auto"/>
        <w:rPr>
          <w:rFonts w:ascii="Book Antiqua" w:hAnsi="Book Antiqua"/>
          <w:b/>
          <w:bCs/>
          <w:color w:val="000000" w:themeColor="text1"/>
          <w:sz w:val="24"/>
          <w:szCs w:val="24"/>
        </w:rPr>
      </w:pPr>
    </w:p>
    <w:p w14:paraId="085967C8" w14:textId="77777777" w:rsidR="00057129" w:rsidRDefault="001C754B" w:rsidP="002F2F86">
      <w:pPr>
        <w:widowControl/>
        <w:adjustRightInd w:val="0"/>
        <w:snapToGrid w:val="0"/>
        <w:spacing w:line="360" w:lineRule="auto"/>
      </w:pPr>
      <w:r w:rsidRPr="00ED1193">
        <w:rPr>
          <w:rFonts w:ascii="Book Antiqua" w:hAnsi="Book Antiqua"/>
          <w:b/>
          <w:bCs/>
          <w:color w:val="000000" w:themeColor="text1"/>
          <w:sz w:val="24"/>
          <w:szCs w:val="24"/>
        </w:rPr>
        <w:t>1</w:t>
      </w:r>
      <w:r w:rsidR="003B7AB8" w:rsidRPr="00ED1193">
        <w:rPr>
          <w:rFonts w:ascii="Book Antiqua" w:hAnsi="Book Antiqua"/>
          <w:b/>
          <w:bCs/>
          <w:color w:val="000000" w:themeColor="text1"/>
          <w:sz w:val="24"/>
          <w:szCs w:val="24"/>
        </w:rPr>
        <w:t>.</w:t>
      </w:r>
      <w:r w:rsidR="0012397F" w:rsidRPr="00ED1193">
        <w:rPr>
          <w:rFonts w:ascii="Book Antiqua" w:hAnsi="Book Antiqua"/>
          <w:b/>
          <w:bCs/>
          <w:color w:val="000000" w:themeColor="text1"/>
          <w:sz w:val="24"/>
          <w:szCs w:val="24"/>
        </w:rPr>
        <w:t xml:space="preserve">3 </w:t>
      </w:r>
      <w:r w:rsidR="003B7AB8" w:rsidRPr="00ED1193">
        <w:rPr>
          <w:rFonts w:ascii="Book Antiqua" w:hAnsi="Book Antiqua"/>
          <w:b/>
          <w:bCs/>
          <w:i/>
          <w:iCs/>
          <w:color w:val="000000" w:themeColor="text1"/>
          <w:sz w:val="24"/>
          <w:szCs w:val="24"/>
        </w:rPr>
        <w:t xml:space="preserve">2022 JAII </w:t>
      </w:r>
      <w:r w:rsidR="00DE44A1" w:rsidRPr="00ED1193">
        <w:rPr>
          <w:rFonts w:ascii="Book Antiqua" w:hAnsi="Book Antiqua"/>
          <w:b/>
          <w:bCs/>
          <w:i/>
          <w:iCs/>
          <w:color w:val="000000" w:themeColor="text1"/>
          <w:sz w:val="24"/>
          <w:szCs w:val="24"/>
        </w:rPr>
        <w:t xml:space="preserve">of </w:t>
      </w:r>
      <w:r w:rsidR="003B7AB8" w:rsidRPr="00ED1193">
        <w:rPr>
          <w:rFonts w:ascii="Book Antiqua" w:hAnsi="Book Antiqua" w:cs="宋体"/>
          <w:b/>
          <w:bCs/>
          <w:i/>
          <w:iCs/>
          <w:color w:val="000000" w:themeColor="text1"/>
          <w:kern w:val="0"/>
          <w:sz w:val="24"/>
          <w:szCs w:val="24"/>
        </w:rPr>
        <w:t>WJO</w:t>
      </w:r>
      <w:r w:rsidR="00057129" w:rsidRPr="00057129">
        <w:t xml:space="preserve"> </w:t>
      </w:r>
    </w:p>
    <w:p w14:paraId="3ECCB2C0" w14:textId="34773B35" w:rsidR="003B7AB8" w:rsidRPr="00057129" w:rsidRDefault="00057129" w:rsidP="002F2F86">
      <w:pPr>
        <w:widowControl/>
        <w:adjustRightInd w:val="0"/>
        <w:snapToGrid w:val="0"/>
        <w:spacing w:line="360" w:lineRule="auto"/>
        <w:rPr>
          <w:rFonts w:ascii="Book Antiqua" w:hAnsi="Book Antiqua" w:cs="宋体"/>
          <w:color w:val="000000" w:themeColor="text1"/>
          <w:kern w:val="0"/>
          <w:sz w:val="24"/>
          <w:szCs w:val="24"/>
        </w:rPr>
      </w:pPr>
      <w:r w:rsidRPr="00057129">
        <w:rPr>
          <w:rFonts w:ascii="Book Antiqua" w:hAnsi="Book Antiqua" w:cs="宋体"/>
          <w:color w:val="000000" w:themeColor="text1"/>
          <w:kern w:val="0"/>
          <w:sz w:val="24"/>
          <w:szCs w:val="24"/>
        </w:rPr>
        <w:t xml:space="preserve">According to </w:t>
      </w:r>
      <w:r w:rsidRPr="00057129">
        <w:rPr>
          <w:rFonts w:ascii="Book Antiqua" w:hAnsi="Book Antiqua" w:cs="宋体"/>
          <w:i/>
          <w:iCs/>
          <w:color w:val="000000" w:themeColor="text1"/>
          <w:kern w:val="0"/>
          <w:sz w:val="24"/>
          <w:szCs w:val="24"/>
        </w:rPr>
        <w:t>Reference Citation Analysis</w:t>
      </w:r>
      <w:r w:rsidRPr="00057129">
        <w:rPr>
          <w:rFonts w:ascii="Book Antiqua" w:hAnsi="Book Antiqua" w:cs="宋体"/>
          <w:color w:val="000000" w:themeColor="text1"/>
          <w:kern w:val="0"/>
          <w:sz w:val="24"/>
          <w:szCs w:val="24"/>
        </w:rPr>
        <w:t xml:space="preserve"> (</w:t>
      </w:r>
      <w:r w:rsidRPr="00057129">
        <w:rPr>
          <w:rFonts w:ascii="Book Antiqua" w:hAnsi="Book Antiqua" w:cs="宋体"/>
          <w:i/>
          <w:iCs/>
          <w:color w:val="000000" w:themeColor="text1"/>
          <w:kern w:val="0"/>
          <w:sz w:val="24"/>
          <w:szCs w:val="24"/>
        </w:rPr>
        <w:t>RCA</w:t>
      </w:r>
      <w:r w:rsidRPr="00057129">
        <w:rPr>
          <w:rFonts w:ascii="Book Antiqua" w:hAnsi="Book Antiqua" w:cs="宋体"/>
          <w:color w:val="000000" w:themeColor="text1"/>
          <w:kern w:val="0"/>
          <w:sz w:val="24"/>
          <w:szCs w:val="24"/>
        </w:rPr>
        <w:t xml:space="preserve">) database, independently developed by </w:t>
      </w:r>
      <w:proofErr w:type="spellStart"/>
      <w:r w:rsidRPr="00057129">
        <w:rPr>
          <w:rFonts w:ascii="Book Antiqua" w:hAnsi="Book Antiqua" w:cs="宋体"/>
          <w:color w:val="000000" w:themeColor="text1"/>
          <w:kern w:val="0"/>
          <w:sz w:val="24"/>
          <w:szCs w:val="24"/>
        </w:rPr>
        <w:t>Baishideng</w:t>
      </w:r>
      <w:proofErr w:type="spellEnd"/>
      <w:r w:rsidRPr="00057129">
        <w:rPr>
          <w:rFonts w:ascii="Book Antiqua" w:hAnsi="Book Antiqua" w:cs="宋体"/>
          <w:color w:val="000000" w:themeColor="text1"/>
          <w:kern w:val="0"/>
          <w:sz w:val="24"/>
          <w:szCs w:val="24"/>
        </w:rPr>
        <w:t xml:space="preserve">, </w:t>
      </w:r>
      <w:r w:rsidRPr="00057129">
        <w:rPr>
          <w:rFonts w:ascii="Book Antiqua" w:hAnsi="Book Antiqua" w:cs="宋体"/>
          <w:i/>
          <w:iCs/>
          <w:color w:val="000000" w:themeColor="text1"/>
          <w:kern w:val="0"/>
          <w:sz w:val="24"/>
          <w:szCs w:val="24"/>
        </w:rPr>
        <w:t>WJO</w:t>
      </w:r>
      <w:r w:rsidRPr="00057129">
        <w:rPr>
          <w:rFonts w:ascii="Book Antiqua" w:hAnsi="Book Antiqua" w:cs="宋体"/>
          <w:color w:val="000000" w:themeColor="text1"/>
          <w:kern w:val="0"/>
          <w:sz w:val="24"/>
          <w:szCs w:val="24"/>
        </w:rPr>
        <w:t xml:space="preserve"> has a 2022 </w:t>
      </w:r>
      <w:r w:rsidRPr="00057129">
        <w:rPr>
          <w:rFonts w:ascii="Book Antiqua" w:hAnsi="Book Antiqua" w:cs="宋体"/>
          <w:i/>
          <w:iCs/>
          <w:color w:val="000000" w:themeColor="text1"/>
          <w:kern w:val="0"/>
          <w:sz w:val="24"/>
          <w:szCs w:val="24"/>
        </w:rPr>
        <w:t>JAII</w:t>
      </w:r>
      <w:r w:rsidRPr="00057129">
        <w:rPr>
          <w:rFonts w:ascii="Book Antiqua" w:hAnsi="Book Antiqua" w:cs="宋体"/>
          <w:color w:val="000000" w:themeColor="text1"/>
          <w:kern w:val="0"/>
          <w:sz w:val="24"/>
          <w:szCs w:val="24"/>
        </w:rPr>
        <w:t xml:space="preserve"> of 15.410, ranking 31</w:t>
      </w:r>
      <w:r w:rsidRPr="00057129">
        <w:rPr>
          <w:rFonts w:ascii="Book Antiqua" w:hAnsi="Book Antiqua" w:cs="宋体"/>
          <w:color w:val="000000" w:themeColor="text1"/>
          <w:kern w:val="0"/>
          <w:sz w:val="24"/>
          <w:szCs w:val="24"/>
          <w:vertAlign w:val="superscript"/>
        </w:rPr>
        <w:t>st</w:t>
      </w:r>
      <w:r>
        <w:rPr>
          <w:rFonts w:ascii="Book Antiqua" w:hAnsi="Book Antiqua" w:cs="宋体"/>
          <w:color w:val="000000" w:themeColor="text1"/>
          <w:kern w:val="0"/>
          <w:sz w:val="24"/>
          <w:szCs w:val="24"/>
        </w:rPr>
        <w:t xml:space="preserve"> </w:t>
      </w:r>
      <w:r w:rsidRPr="00057129">
        <w:rPr>
          <w:rFonts w:ascii="Book Antiqua" w:hAnsi="Book Antiqua" w:cs="宋体"/>
          <w:color w:val="000000" w:themeColor="text1"/>
          <w:kern w:val="0"/>
          <w:sz w:val="24"/>
          <w:szCs w:val="24"/>
        </w:rPr>
        <w:t xml:space="preserve">out of 104 journals in the field of orthopedics in the </w:t>
      </w:r>
      <w:r w:rsidRPr="00057129">
        <w:rPr>
          <w:rFonts w:ascii="Book Antiqua" w:hAnsi="Book Antiqua" w:cs="宋体"/>
          <w:i/>
          <w:iCs/>
          <w:color w:val="000000" w:themeColor="text1"/>
          <w:kern w:val="0"/>
          <w:sz w:val="24"/>
          <w:szCs w:val="24"/>
        </w:rPr>
        <w:t>RCA</w:t>
      </w:r>
      <w:r w:rsidRPr="00057129">
        <w:rPr>
          <w:rFonts w:ascii="Book Antiqua" w:hAnsi="Book Antiqua" w:cs="宋体"/>
          <w:color w:val="000000" w:themeColor="text1"/>
          <w:kern w:val="0"/>
          <w:sz w:val="24"/>
          <w:szCs w:val="24"/>
        </w:rPr>
        <w:t>, with 13592 total citations (52/104) and 882 total articles (78/104) (Figure 1).</w:t>
      </w:r>
    </w:p>
    <w:p w14:paraId="618E153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noProof/>
          <w:sz w:val="24"/>
          <w:szCs w:val="24"/>
        </w:rPr>
        <w:drawing>
          <wp:inline distT="0" distB="0" distL="0" distR="0" wp14:anchorId="704EFFA2" wp14:editId="21B1CABC">
            <wp:extent cx="5622878" cy="27496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800" cy="2752056"/>
                    </a:xfrm>
                    <a:prstGeom prst="rect">
                      <a:avLst/>
                    </a:prstGeom>
                    <a:noFill/>
                    <a:ln>
                      <a:noFill/>
                    </a:ln>
                  </pic:spPr>
                </pic:pic>
              </a:graphicData>
            </a:graphic>
          </wp:inline>
        </w:drawing>
      </w:r>
    </w:p>
    <w:p w14:paraId="5D272FC0" w14:textId="77777777" w:rsidR="00871565" w:rsidRPr="00871565" w:rsidRDefault="00871565" w:rsidP="00871565">
      <w:pPr>
        <w:widowControl/>
        <w:adjustRightInd w:val="0"/>
        <w:snapToGrid w:val="0"/>
        <w:spacing w:line="360" w:lineRule="auto"/>
        <w:rPr>
          <w:rFonts w:ascii="Book Antiqua" w:hAnsi="Book Antiqua" w:cs="宋体"/>
          <w:b/>
          <w:bCs/>
          <w:color w:val="000000" w:themeColor="text1"/>
          <w:kern w:val="0"/>
          <w:sz w:val="24"/>
          <w:szCs w:val="24"/>
        </w:rPr>
      </w:pPr>
      <w:r w:rsidRPr="00871565">
        <w:rPr>
          <w:rFonts w:ascii="Book Antiqua" w:hAnsi="Book Antiqua" w:cs="宋体"/>
          <w:b/>
          <w:bCs/>
          <w:color w:val="000000" w:themeColor="text1"/>
          <w:kern w:val="0"/>
          <w:sz w:val="24"/>
          <w:szCs w:val="24"/>
        </w:rPr>
        <w:t xml:space="preserve">Figure 1 The 2022 Journal Article Influence Index and category rank of </w:t>
      </w:r>
      <w:r w:rsidRPr="00871565">
        <w:rPr>
          <w:rFonts w:ascii="Book Antiqua" w:hAnsi="Book Antiqua" w:cs="宋体"/>
          <w:b/>
          <w:bCs/>
          <w:i/>
          <w:iCs/>
          <w:color w:val="000000" w:themeColor="text1"/>
          <w:kern w:val="0"/>
          <w:sz w:val="24"/>
          <w:szCs w:val="24"/>
        </w:rPr>
        <w:t>World Journal of Orthopedics</w:t>
      </w:r>
      <w:r w:rsidRPr="00871565">
        <w:rPr>
          <w:rFonts w:ascii="Book Antiqua" w:hAnsi="Book Antiqua" w:cs="宋体"/>
          <w:b/>
          <w:bCs/>
          <w:color w:val="000000" w:themeColor="text1"/>
          <w:kern w:val="0"/>
          <w:sz w:val="24"/>
          <w:szCs w:val="24"/>
        </w:rPr>
        <w:t>.</w:t>
      </w:r>
    </w:p>
    <w:p w14:paraId="1113009F" w14:textId="77777777" w:rsidR="0012397F" w:rsidRPr="00871565" w:rsidRDefault="0012397F" w:rsidP="002F2F86">
      <w:pPr>
        <w:pStyle w:val="af7"/>
        <w:adjustRightInd w:val="0"/>
        <w:snapToGrid w:val="0"/>
        <w:spacing w:before="0" w:beforeAutospacing="0" w:after="0" w:afterAutospacing="0" w:line="360" w:lineRule="auto"/>
        <w:jc w:val="both"/>
        <w:rPr>
          <w:rFonts w:ascii="Book Antiqua" w:hAnsi="Book Antiqua"/>
          <w:b/>
          <w:bCs/>
          <w:color w:val="000000" w:themeColor="text1"/>
        </w:rPr>
      </w:pPr>
    </w:p>
    <w:p w14:paraId="787133EF" w14:textId="77777777" w:rsidR="008D5923" w:rsidRDefault="0012397F" w:rsidP="0012397F">
      <w:pPr>
        <w:widowControl/>
        <w:adjustRightInd w:val="0"/>
        <w:snapToGrid w:val="0"/>
        <w:spacing w:line="360" w:lineRule="auto"/>
      </w:pPr>
      <w:r w:rsidRPr="00ED1193">
        <w:rPr>
          <w:rFonts w:ascii="Book Antiqua" w:hAnsi="Book Antiqua" w:hint="eastAsia"/>
          <w:b/>
          <w:bCs/>
          <w:color w:val="000000" w:themeColor="text1"/>
          <w:sz w:val="24"/>
          <w:szCs w:val="24"/>
        </w:rPr>
        <w:t>1</w:t>
      </w:r>
      <w:r w:rsidRPr="00ED1193">
        <w:rPr>
          <w:rFonts w:ascii="Book Antiqua" w:hAnsi="Book Antiqua"/>
          <w:b/>
          <w:bCs/>
          <w:color w:val="000000" w:themeColor="text1"/>
          <w:sz w:val="24"/>
          <w:szCs w:val="24"/>
        </w:rPr>
        <w:t>.</w:t>
      </w:r>
      <w:r w:rsidR="00DD27CD">
        <w:rPr>
          <w:rFonts w:ascii="Book Antiqua" w:hAnsi="Book Antiqua"/>
          <w:b/>
          <w:bCs/>
          <w:color w:val="000000" w:themeColor="text1"/>
          <w:sz w:val="24"/>
          <w:szCs w:val="24"/>
        </w:rPr>
        <w:t>4</w:t>
      </w:r>
      <w:r w:rsidRPr="00ED1193">
        <w:rPr>
          <w:rFonts w:ascii="Book Antiqua" w:hAnsi="Book Antiqua"/>
          <w:b/>
          <w:bCs/>
          <w:color w:val="000000" w:themeColor="text1"/>
          <w:sz w:val="24"/>
          <w:szCs w:val="24"/>
        </w:rPr>
        <w:t xml:space="preserve"> </w:t>
      </w:r>
      <w:r w:rsidRPr="00ED1193">
        <w:rPr>
          <w:rFonts w:ascii="Book Antiqua" w:hAnsi="Book Antiqua"/>
          <w:b/>
          <w:bCs/>
          <w:i/>
          <w:iCs/>
          <w:sz w:val="24"/>
          <w:szCs w:val="24"/>
        </w:rPr>
        <w:t xml:space="preserve">Author sources for </w:t>
      </w:r>
      <w:r w:rsidRPr="00ED1193">
        <w:rPr>
          <w:rFonts w:ascii="Book Antiqua" w:hAnsi="Book Antiqua"/>
          <w:b/>
          <w:bCs/>
          <w:i/>
          <w:iCs/>
          <w:color w:val="000000" w:themeColor="text1"/>
          <w:sz w:val="24"/>
          <w:szCs w:val="24"/>
        </w:rPr>
        <w:t>WJO published articles in 2019-2021</w:t>
      </w:r>
      <w:r w:rsidR="008D5923" w:rsidRPr="008D5923">
        <w:t xml:space="preserve"> </w:t>
      </w:r>
    </w:p>
    <w:p w14:paraId="6EB19189" w14:textId="51C472B4" w:rsidR="0012397F" w:rsidRPr="008D5923" w:rsidRDefault="008D5923" w:rsidP="0012397F">
      <w:pPr>
        <w:widowControl/>
        <w:adjustRightInd w:val="0"/>
        <w:snapToGrid w:val="0"/>
        <w:spacing w:line="360" w:lineRule="auto"/>
        <w:rPr>
          <w:rFonts w:ascii="Book Antiqua" w:hAnsi="Book Antiqua"/>
          <w:color w:val="000000" w:themeColor="text1"/>
          <w:sz w:val="24"/>
          <w:szCs w:val="24"/>
        </w:rPr>
      </w:pPr>
      <w:r w:rsidRPr="008D5923">
        <w:rPr>
          <w:rFonts w:ascii="Book Antiqua" w:hAnsi="Book Antiqua"/>
          <w:color w:val="000000" w:themeColor="text1"/>
          <w:sz w:val="24"/>
          <w:szCs w:val="24"/>
        </w:rPr>
        <w:t xml:space="preserve">From 2019 to 2021, the authors of the 210 articles published in </w:t>
      </w:r>
      <w:r w:rsidRPr="008D5923">
        <w:rPr>
          <w:rFonts w:ascii="Book Antiqua" w:hAnsi="Book Antiqua"/>
          <w:i/>
          <w:iCs/>
          <w:color w:val="000000" w:themeColor="text1"/>
          <w:sz w:val="24"/>
          <w:szCs w:val="24"/>
        </w:rPr>
        <w:t>WJO</w:t>
      </w:r>
      <w:r w:rsidRPr="008D5923">
        <w:rPr>
          <w:rFonts w:ascii="Book Antiqua" w:hAnsi="Book Antiqua"/>
          <w:color w:val="000000" w:themeColor="text1"/>
          <w:sz w:val="24"/>
          <w:szCs w:val="24"/>
        </w:rPr>
        <w:t xml:space="preserve"> came from 44 countries/regions, represented by 61 articles (29.0%) from United States, 28 (13.3%) from Italy, 25 (11.9%) from the United Kingdom, 13 (6.2%) from Greece, 8 (3.8%) from France, 8 (3.8%) from India, 8 (3.8%) from Iran, 8 (3.8%) from Netherlands, and 51 (24.3%) from other countries/regions (data from Web of Science, Figure 2).</w:t>
      </w:r>
    </w:p>
    <w:p w14:paraId="2115C3E1" w14:textId="77777777" w:rsidR="0012397F" w:rsidRPr="00ED1193" w:rsidRDefault="0012397F" w:rsidP="0012397F">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lastRenderedPageBreak/>
        <w:drawing>
          <wp:inline distT="0" distB="0" distL="0" distR="0" wp14:anchorId="683CDA00" wp14:editId="018431D5">
            <wp:extent cx="5559552" cy="3445459"/>
            <wp:effectExtent l="0" t="0" r="3175" b="3175"/>
            <wp:docPr id="3" name="图表 3">
              <a:extLst xmlns:a="http://schemas.openxmlformats.org/drawingml/2006/main">
                <a:ext uri="{FF2B5EF4-FFF2-40B4-BE49-F238E27FC236}">
                  <a16:creationId xmlns:a16="http://schemas.microsoft.com/office/drawing/2014/main" id="{711F2DC0-C39F-F406-58C2-FA65AC14D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1F1585" w14:textId="07894BA3" w:rsidR="00EA5359" w:rsidRDefault="00EA5359" w:rsidP="002F2F86">
      <w:pPr>
        <w:widowControl/>
        <w:adjustRightInd w:val="0"/>
        <w:snapToGrid w:val="0"/>
        <w:spacing w:line="360" w:lineRule="auto"/>
        <w:rPr>
          <w:rFonts w:ascii="Book Antiqua" w:hAnsi="Book Antiqua" w:cs="宋体"/>
          <w:b/>
          <w:bCs/>
          <w:color w:val="000000" w:themeColor="text1"/>
          <w:kern w:val="0"/>
          <w:sz w:val="24"/>
          <w:szCs w:val="24"/>
        </w:rPr>
      </w:pPr>
      <w:r w:rsidRPr="00EA5359">
        <w:rPr>
          <w:rFonts w:ascii="Book Antiqua" w:hAnsi="Book Antiqua" w:cs="宋体"/>
          <w:b/>
          <w:bCs/>
          <w:color w:val="000000" w:themeColor="text1"/>
          <w:kern w:val="0"/>
          <w:sz w:val="24"/>
          <w:szCs w:val="24"/>
        </w:rPr>
        <w:t xml:space="preserve">Figure 2 Country sources and number of articles published in </w:t>
      </w:r>
      <w:r w:rsidRPr="00EA5359">
        <w:rPr>
          <w:rFonts w:ascii="Book Antiqua" w:hAnsi="Book Antiqua" w:cs="宋体"/>
          <w:b/>
          <w:bCs/>
          <w:i/>
          <w:iCs/>
          <w:color w:val="000000" w:themeColor="text1"/>
          <w:kern w:val="0"/>
          <w:sz w:val="24"/>
          <w:szCs w:val="24"/>
        </w:rPr>
        <w:t>World Journal of Orthopedics</w:t>
      </w:r>
      <w:r w:rsidRPr="00EA5359">
        <w:rPr>
          <w:rFonts w:ascii="Book Antiqua" w:hAnsi="Book Antiqua" w:cs="宋体"/>
          <w:b/>
          <w:bCs/>
          <w:color w:val="000000" w:themeColor="text1"/>
          <w:kern w:val="0"/>
          <w:sz w:val="24"/>
          <w:szCs w:val="24"/>
        </w:rPr>
        <w:t xml:space="preserve"> in 2019-2021. </w:t>
      </w:r>
      <w:r w:rsidRPr="00EA5359">
        <w:rPr>
          <w:rFonts w:ascii="Book Antiqua" w:hAnsi="Book Antiqua" w:cs="宋体"/>
          <w:i/>
          <w:iCs/>
          <w:color w:val="000000" w:themeColor="text1"/>
          <w:kern w:val="0"/>
          <w:sz w:val="24"/>
          <w:szCs w:val="24"/>
        </w:rPr>
        <w:t>WJO</w:t>
      </w:r>
      <w:r w:rsidRPr="00EA5359">
        <w:rPr>
          <w:rFonts w:ascii="Book Antiqua" w:hAnsi="Book Antiqua" w:cs="宋体"/>
          <w:color w:val="000000" w:themeColor="text1"/>
          <w:kern w:val="0"/>
          <w:sz w:val="24"/>
          <w:szCs w:val="24"/>
        </w:rPr>
        <w:t xml:space="preserve">: </w:t>
      </w:r>
      <w:r w:rsidRPr="00EA5359">
        <w:rPr>
          <w:rFonts w:ascii="Book Antiqua" w:hAnsi="Book Antiqua" w:cs="宋体"/>
          <w:i/>
          <w:iCs/>
          <w:color w:val="000000" w:themeColor="text1"/>
          <w:kern w:val="0"/>
          <w:sz w:val="24"/>
          <w:szCs w:val="24"/>
        </w:rPr>
        <w:t>World Journal of Orthopedics</w:t>
      </w:r>
      <w:r w:rsidRPr="00EA5359">
        <w:rPr>
          <w:rFonts w:ascii="Book Antiqua" w:hAnsi="Book Antiqua" w:cs="宋体"/>
          <w:color w:val="000000" w:themeColor="text1"/>
          <w:kern w:val="0"/>
          <w:sz w:val="24"/>
          <w:szCs w:val="24"/>
        </w:rPr>
        <w:t>.</w:t>
      </w:r>
    </w:p>
    <w:p w14:paraId="39276829" w14:textId="77777777" w:rsidR="00EA5359" w:rsidRDefault="00EA5359" w:rsidP="002F2F86">
      <w:pPr>
        <w:widowControl/>
        <w:adjustRightInd w:val="0"/>
        <w:snapToGrid w:val="0"/>
        <w:spacing w:line="360" w:lineRule="auto"/>
        <w:rPr>
          <w:rFonts w:ascii="Book Antiqua" w:hAnsi="Book Antiqua" w:cs="宋体"/>
          <w:b/>
          <w:bCs/>
          <w:color w:val="000000" w:themeColor="text1"/>
          <w:kern w:val="0"/>
          <w:sz w:val="24"/>
          <w:szCs w:val="24"/>
        </w:rPr>
      </w:pPr>
    </w:p>
    <w:p w14:paraId="4DCEB88C" w14:textId="54351979" w:rsidR="003B7AB8" w:rsidRPr="00ED1193" w:rsidRDefault="00081991"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1</w:t>
      </w:r>
      <w:r w:rsidR="003B7AB8" w:rsidRPr="00ED1193">
        <w:rPr>
          <w:rFonts w:ascii="Book Antiqua" w:hAnsi="Book Antiqua" w:cs="宋体"/>
          <w:b/>
          <w:bCs/>
          <w:color w:val="000000" w:themeColor="text1"/>
          <w:kern w:val="0"/>
          <w:sz w:val="24"/>
          <w:szCs w:val="24"/>
        </w:rPr>
        <w:t>.</w:t>
      </w:r>
      <w:r w:rsidR="0012397F" w:rsidRPr="00ED1193">
        <w:rPr>
          <w:rFonts w:ascii="Book Antiqua" w:hAnsi="Book Antiqua" w:cs="宋体"/>
          <w:b/>
          <w:bCs/>
          <w:color w:val="000000" w:themeColor="text1"/>
          <w:kern w:val="0"/>
          <w:sz w:val="24"/>
          <w:szCs w:val="24"/>
        </w:rPr>
        <w:t>5</w:t>
      </w:r>
      <w:r w:rsidR="0012397F"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0C4997" w:rsidRPr="00ED1193">
        <w:rPr>
          <w:rFonts w:ascii="Book Antiqua" w:hAnsi="Book Antiqua" w:cs="宋体"/>
          <w:b/>
          <w:bCs/>
          <w:i/>
          <w:iCs/>
          <w:color w:val="000000" w:themeColor="text1"/>
          <w:kern w:val="0"/>
          <w:sz w:val="24"/>
          <w:szCs w:val="24"/>
        </w:rPr>
        <w:t>WJO</w:t>
      </w:r>
      <w:r w:rsidR="005C4F04"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cs="宋体"/>
          <w:b/>
          <w:bCs/>
          <w:i/>
          <w:iCs/>
          <w:color w:val="000000" w:themeColor="text1"/>
          <w:kern w:val="0"/>
          <w:sz w:val="24"/>
          <w:szCs w:val="24"/>
        </w:rPr>
        <w:t>in 2019-2021</w:t>
      </w:r>
    </w:p>
    <w:p w14:paraId="0E8AA23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WJO</w:t>
      </w:r>
      <w:r w:rsidRPr="00ED1193">
        <w:rPr>
          <w:rFonts w:ascii="Book Antiqua" w:hAnsi="Book Antiqua"/>
          <w:color w:val="000000" w:themeColor="text1"/>
          <w:sz w:val="24"/>
          <w:szCs w:val="24"/>
        </w:rPr>
        <w:t xml:space="preserve"> webpage received a total number of visits of 187531</w:t>
      </w:r>
      <w:r w:rsidRPr="00ED1193" w:rsidDel="00D44C84">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2019, 254463</w:t>
      </w:r>
      <w:r w:rsidRPr="00ED1193" w:rsidDel="00D44C84">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2020</w:t>
      </w:r>
      <w:r w:rsidRPr="00ED1193">
        <w:rPr>
          <w:rFonts w:ascii="Book Antiqua" w:hAnsi="Book Antiqua" w:cs="宋体"/>
          <w:color w:val="000000" w:themeColor="text1"/>
          <w:kern w:val="0"/>
          <w:sz w:val="24"/>
          <w:szCs w:val="24"/>
        </w:rPr>
        <w:t xml:space="preserve"> (increased by 35.7% compared with that in 2019)</w:t>
      </w:r>
      <w:r w:rsidRPr="00ED1193">
        <w:rPr>
          <w:rFonts w:ascii="Book Antiqua" w:hAnsi="Book Antiqua"/>
          <w:color w:val="000000" w:themeColor="text1"/>
          <w:sz w:val="24"/>
          <w:szCs w:val="24"/>
        </w:rPr>
        <w:t>, and 261540 in 2021</w:t>
      </w:r>
      <w:r w:rsidRPr="00ED1193">
        <w:rPr>
          <w:rFonts w:ascii="Book Antiqua" w:hAnsi="Book Antiqua" w:cs="宋体"/>
          <w:color w:val="000000" w:themeColor="text1"/>
          <w:kern w:val="0"/>
          <w:sz w:val="24"/>
          <w:szCs w:val="24"/>
        </w:rPr>
        <w:t xml:space="preserve"> (increased by </w:t>
      </w:r>
      <w:r w:rsidRPr="00ED1193">
        <w:rPr>
          <w:rFonts w:ascii="Book Antiqua" w:hAnsi="Book Antiqua"/>
          <w:color w:val="000000" w:themeColor="text1"/>
          <w:sz w:val="24"/>
          <w:szCs w:val="24"/>
        </w:rPr>
        <w:t>2.8%</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with the visits coming from more than 200 countries and regions worldwide (Table 3). The number of downloads was 91925 in 2019, 176327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91.8</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249778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41.7%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160 countries and regions worldwide.</w:t>
      </w:r>
    </w:p>
    <w:p w14:paraId="777DB2CD"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p w14:paraId="2C4163BA" w14:textId="34444DB8"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Table 3 Rank of number of visits for </w:t>
      </w:r>
      <w:r w:rsidR="001815E3" w:rsidRPr="00ED1193">
        <w:rPr>
          <w:rFonts w:ascii="Book Antiqua" w:hAnsi="Book Antiqua" w:cs="宋体"/>
          <w:b/>
          <w:bCs/>
          <w:i/>
          <w:iCs/>
          <w:color w:val="000000" w:themeColor="text1"/>
          <w:kern w:val="0"/>
          <w:sz w:val="24"/>
          <w:szCs w:val="24"/>
        </w:rPr>
        <w:t xml:space="preserve">World Journal of Orthopedics </w:t>
      </w:r>
      <w:r w:rsidRPr="00ED1193">
        <w:rPr>
          <w:rFonts w:ascii="Book Antiqua" w:hAnsi="Book Antiqua" w:cs="宋体"/>
          <w:b/>
          <w:bCs/>
          <w:color w:val="000000" w:themeColor="text1"/>
          <w:kern w:val="0"/>
          <w:sz w:val="24"/>
          <w:szCs w:val="24"/>
        </w:rPr>
        <w:t>webpage from main countries/regions in 2019-2021</w:t>
      </w:r>
    </w:p>
    <w:tbl>
      <w:tblPr>
        <w:tblStyle w:val="af2"/>
        <w:tblW w:w="5000" w:type="pct"/>
        <w:tblLook w:val="04A0" w:firstRow="1" w:lastRow="0" w:firstColumn="1" w:lastColumn="0" w:noHBand="0" w:noVBand="1"/>
      </w:tblPr>
      <w:tblGrid>
        <w:gridCol w:w="885"/>
        <w:gridCol w:w="1901"/>
        <w:gridCol w:w="932"/>
        <w:gridCol w:w="1929"/>
        <w:gridCol w:w="931"/>
        <w:gridCol w:w="1929"/>
        <w:gridCol w:w="929"/>
      </w:tblGrid>
      <w:tr w:rsidR="003B7AB8" w:rsidRPr="00ED1193" w14:paraId="5529DB39" w14:textId="77777777" w:rsidTr="00E43AD2">
        <w:tc>
          <w:tcPr>
            <w:tcW w:w="472" w:type="pct"/>
            <w:vMerge w:val="restart"/>
          </w:tcPr>
          <w:p w14:paraId="639B96C8"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Rank</w:t>
            </w:r>
          </w:p>
        </w:tc>
        <w:tc>
          <w:tcPr>
            <w:tcW w:w="1487" w:type="pct"/>
            <w:gridSpan w:val="2"/>
          </w:tcPr>
          <w:p w14:paraId="62F46A0B"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521" w:type="pct"/>
            <w:gridSpan w:val="2"/>
          </w:tcPr>
          <w:p w14:paraId="55951DB5"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521" w:type="pct"/>
            <w:gridSpan w:val="2"/>
          </w:tcPr>
          <w:p w14:paraId="54A1904E"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6F2C840B" w14:textId="77777777" w:rsidTr="00E43AD2">
        <w:tc>
          <w:tcPr>
            <w:tcW w:w="472" w:type="pct"/>
            <w:vMerge/>
          </w:tcPr>
          <w:p w14:paraId="41CC0036"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990" w:type="pct"/>
          </w:tcPr>
          <w:p w14:paraId="4A30DDAD"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7" w:type="pct"/>
          </w:tcPr>
          <w:p w14:paraId="4FB50951"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25" w:type="pct"/>
          </w:tcPr>
          <w:p w14:paraId="6F334F9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6" w:type="pct"/>
          </w:tcPr>
          <w:p w14:paraId="1E81A55B"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25" w:type="pct"/>
          </w:tcPr>
          <w:p w14:paraId="6EB168CD"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6" w:type="pct"/>
          </w:tcPr>
          <w:p w14:paraId="270E6B06"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168A57AA" w14:textId="77777777" w:rsidTr="00E43AD2">
        <w:tc>
          <w:tcPr>
            <w:tcW w:w="472" w:type="pct"/>
            <w:vAlign w:val="center"/>
          </w:tcPr>
          <w:p w14:paraId="19D2830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990" w:type="pct"/>
            <w:vAlign w:val="center"/>
          </w:tcPr>
          <w:p w14:paraId="3BFA305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7" w:type="pct"/>
            <w:vAlign w:val="center"/>
          </w:tcPr>
          <w:p w14:paraId="081C357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64229 (34.2)</w:t>
            </w:r>
          </w:p>
        </w:tc>
        <w:tc>
          <w:tcPr>
            <w:tcW w:w="1025" w:type="pct"/>
            <w:vAlign w:val="center"/>
          </w:tcPr>
          <w:p w14:paraId="3D3B1B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6" w:type="pct"/>
            <w:vAlign w:val="center"/>
          </w:tcPr>
          <w:p w14:paraId="1FA362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66681 (26.2)</w:t>
            </w:r>
          </w:p>
        </w:tc>
        <w:tc>
          <w:tcPr>
            <w:tcW w:w="1025" w:type="pct"/>
            <w:vAlign w:val="center"/>
          </w:tcPr>
          <w:p w14:paraId="5A0F16D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6" w:type="pct"/>
            <w:vAlign w:val="center"/>
          </w:tcPr>
          <w:p w14:paraId="0FED1D5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79302 (30.3)</w:t>
            </w:r>
          </w:p>
        </w:tc>
      </w:tr>
      <w:tr w:rsidR="003B7AB8" w:rsidRPr="00ED1193" w14:paraId="34603EF1" w14:textId="77777777" w:rsidTr="00E43AD2">
        <w:tc>
          <w:tcPr>
            <w:tcW w:w="472" w:type="pct"/>
            <w:vAlign w:val="center"/>
          </w:tcPr>
          <w:p w14:paraId="5451C0D1"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990" w:type="pct"/>
            <w:vAlign w:val="center"/>
          </w:tcPr>
          <w:p w14:paraId="5F5EE44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7" w:type="pct"/>
            <w:vAlign w:val="center"/>
          </w:tcPr>
          <w:p w14:paraId="56681CC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24838 (13.2)</w:t>
            </w:r>
          </w:p>
        </w:tc>
        <w:tc>
          <w:tcPr>
            <w:tcW w:w="1025" w:type="pct"/>
            <w:vAlign w:val="center"/>
          </w:tcPr>
          <w:p w14:paraId="732600B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6" w:type="pct"/>
            <w:vAlign w:val="center"/>
          </w:tcPr>
          <w:p w14:paraId="13F5A22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27482 (10.8)</w:t>
            </w:r>
          </w:p>
        </w:tc>
        <w:tc>
          <w:tcPr>
            <w:tcW w:w="1025" w:type="pct"/>
            <w:vAlign w:val="center"/>
          </w:tcPr>
          <w:p w14:paraId="515A84D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6" w:type="pct"/>
            <w:vAlign w:val="center"/>
          </w:tcPr>
          <w:p w14:paraId="18A606D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26618 (10.2)</w:t>
            </w:r>
          </w:p>
        </w:tc>
      </w:tr>
      <w:tr w:rsidR="003B7AB8" w:rsidRPr="00ED1193" w14:paraId="52017FF9" w14:textId="77777777" w:rsidTr="00E43AD2">
        <w:tc>
          <w:tcPr>
            <w:tcW w:w="472" w:type="pct"/>
            <w:vAlign w:val="center"/>
          </w:tcPr>
          <w:p w14:paraId="6B5B742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990" w:type="pct"/>
            <w:vAlign w:val="center"/>
          </w:tcPr>
          <w:p w14:paraId="2E84A6E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7" w:type="pct"/>
            <w:vAlign w:val="center"/>
          </w:tcPr>
          <w:p w14:paraId="3203F3E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16722 (8.9)</w:t>
            </w:r>
          </w:p>
        </w:tc>
        <w:tc>
          <w:tcPr>
            <w:tcW w:w="1025" w:type="pct"/>
            <w:vAlign w:val="center"/>
          </w:tcPr>
          <w:p w14:paraId="5CB1257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6" w:type="pct"/>
            <w:vAlign w:val="center"/>
          </w:tcPr>
          <w:p w14:paraId="12F7D8D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23651 (9.3)</w:t>
            </w:r>
          </w:p>
        </w:tc>
        <w:tc>
          <w:tcPr>
            <w:tcW w:w="1025" w:type="pct"/>
            <w:vAlign w:val="center"/>
          </w:tcPr>
          <w:p w14:paraId="4946A54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6" w:type="pct"/>
            <w:vAlign w:val="center"/>
          </w:tcPr>
          <w:p w14:paraId="36400B6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14405 (5.5)</w:t>
            </w:r>
          </w:p>
        </w:tc>
      </w:tr>
      <w:tr w:rsidR="003B7AB8" w:rsidRPr="00ED1193" w14:paraId="30011CBE" w14:textId="77777777" w:rsidTr="00E43AD2">
        <w:tc>
          <w:tcPr>
            <w:tcW w:w="472" w:type="pct"/>
            <w:vAlign w:val="center"/>
          </w:tcPr>
          <w:p w14:paraId="1E97575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990" w:type="pct"/>
            <w:vAlign w:val="center"/>
          </w:tcPr>
          <w:p w14:paraId="2EFE5CF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7" w:type="pct"/>
            <w:vAlign w:val="center"/>
          </w:tcPr>
          <w:p w14:paraId="6F40C6E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8934 (4.7)</w:t>
            </w:r>
          </w:p>
        </w:tc>
        <w:tc>
          <w:tcPr>
            <w:tcW w:w="1025" w:type="pct"/>
            <w:vAlign w:val="center"/>
          </w:tcPr>
          <w:p w14:paraId="231B194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6" w:type="pct"/>
            <w:vAlign w:val="center"/>
          </w:tcPr>
          <w:p w14:paraId="61A4B95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12161 (4.8)</w:t>
            </w:r>
          </w:p>
        </w:tc>
        <w:tc>
          <w:tcPr>
            <w:tcW w:w="1025" w:type="pct"/>
            <w:vAlign w:val="center"/>
          </w:tcPr>
          <w:p w14:paraId="076719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6" w:type="pct"/>
            <w:vAlign w:val="center"/>
          </w:tcPr>
          <w:p w14:paraId="194CBD2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14262 (5.5)</w:t>
            </w:r>
          </w:p>
        </w:tc>
      </w:tr>
      <w:tr w:rsidR="003B7AB8" w:rsidRPr="00ED1193" w14:paraId="086EADB7" w14:textId="77777777" w:rsidTr="00E43AD2">
        <w:tc>
          <w:tcPr>
            <w:tcW w:w="472" w:type="pct"/>
            <w:vAlign w:val="center"/>
          </w:tcPr>
          <w:p w14:paraId="35B878DF"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990" w:type="pct"/>
            <w:vAlign w:val="center"/>
          </w:tcPr>
          <w:p w14:paraId="0101C04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7" w:type="pct"/>
            <w:vAlign w:val="center"/>
          </w:tcPr>
          <w:p w14:paraId="3B3B3A2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8140 (4.3)</w:t>
            </w:r>
          </w:p>
        </w:tc>
        <w:tc>
          <w:tcPr>
            <w:tcW w:w="1025" w:type="pct"/>
            <w:vAlign w:val="center"/>
          </w:tcPr>
          <w:p w14:paraId="6A324DB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6" w:type="pct"/>
            <w:vAlign w:val="center"/>
          </w:tcPr>
          <w:p w14:paraId="26DB8A1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9436 (3.7)</w:t>
            </w:r>
          </w:p>
        </w:tc>
        <w:tc>
          <w:tcPr>
            <w:tcW w:w="1025" w:type="pct"/>
            <w:vAlign w:val="center"/>
          </w:tcPr>
          <w:p w14:paraId="4F4C974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96" w:type="pct"/>
            <w:vAlign w:val="center"/>
          </w:tcPr>
          <w:p w14:paraId="485538B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9905 (3.8)</w:t>
            </w:r>
          </w:p>
        </w:tc>
      </w:tr>
      <w:tr w:rsidR="003B7AB8" w:rsidRPr="00ED1193" w14:paraId="6370AD99" w14:textId="77777777" w:rsidTr="00E43AD2">
        <w:tc>
          <w:tcPr>
            <w:tcW w:w="472" w:type="pct"/>
            <w:vAlign w:val="center"/>
          </w:tcPr>
          <w:p w14:paraId="190AED0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990" w:type="pct"/>
            <w:vAlign w:val="center"/>
          </w:tcPr>
          <w:p w14:paraId="5334953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497" w:type="pct"/>
            <w:vAlign w:val="center"/>
          </w:tcPr>
          <w:p w14:paraId="234E21A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5679 (3.0)</w:t>
            </w:r>
          </w:p>
        </w:tc>
        <w:tc>
          <w:tcPr>
            <w:tcW w:w="1025" w:type="pct"/>
            <w:vAlign w:val="center"/>
          </w:tcPr>
          <w:p w14:paraId="076CB02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6" w:type="pct"/>
            <w:vAlign w:val="center"/>
          </w:tcPr>
          <w:p w14:paraId="6FAE5E0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6543 (2.6)</w:t>
            </w:r>
          </w:p>
        </w:tc>
        <w:tc>
          <w:tcPr>
            <w:tcW w:w="1025" w:type="pct"/>
            <w:vAlign w:val="center"/>
          </w:tcPr>
          <w:p w14:paraId="0F5ACDB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496" w:type="pct"/>
            <w:vAlign w:val="center"/>
          </w:tcPr>
          <w:p w14:paraId="29920FB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7823 (3.0)</w:t>
            </w:r>
          </w:p>
        </w:tc>
      </w:tr>
      <w:tr w:rsidR="003B7AB8" w:rsidRPr="00ED1193" w14:paraId="3FDC355A" w14:textId="77777777" w:rsidTr="00E43AD2">
        <w:tc>
          <w:tcPr>
            <w:tcW w:w="472" w:type="pct"/>
            <w:vAlign w:val="center"/>
          </w:tcPr>
          <w:p w14:paraId="74C0BE8A"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990" w:type="pct"/>
            <w:vAlign w:val="center"/>
          </w:tcPr>
          <w:p w14:paraId="215AACE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97" w:type="pct"/>
            <w:vAlign w:val="center"/>
          </w:tcPr>
          <w:p w14:paraId="2EA885B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4083 (2.2)</w:t>
            </w:r>
          </w:p>
        </w:tc>
        <w:tc>
          <w:tcPr>
            <w:tcW w:w="1025" w:type="pct"/>
            <w:vAlign w:val="center"/>
          </w:tcPr>
          <w:p w14:paraId="121EAF3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496" w:type="pct"/>
            <w:vAlign w:val="center"/>
          </w:tcPr>
          <w:p w14:paraId="3E34ED3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6384 (2.5)</w:t>
            </w:r>
          </w:p>
        </w:tc>
        <w:tc>
          <w:tcPr>
            <w:tcW w:w="1025" w:type="pct"/>
            <w:vAlign w:val="center"/>
          </w:tcPr>
          <w:p w14:paraId="0F7CD96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6" w:type="pct"/>
            <w:vAlign w:val="center"/>
          </w:tcPr>
          <w:p w14:paraId="43AC30E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7431 (2.8)</w:t>
            </w:r>
          </w:p>
        </w:tc>
      </w:tr>
      <w:tr w:rsidR="003B7AB8" w:rsidRPr="00ED1193" w14:paraId="73F0E8CD" w14:textId="77777777" w:rsidTr="00E43AD2">
        <w:tc>
          <w:tcPr>
            <w:tcW w:w="472" w:type="pct"/>
            <w:vAlign w:val="center"/>
          </w:tcPr>
          <w:p w14:paraId="7DF7A312"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990" w:type="pct"/>
            <w:vAlign w:val="center"/>
          </w:tcPr>
          <w:p w14:paraId="2037E08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97" w:type="pct"/>
            <w:vAlign w:val="center"/>
          </w:tcPr>
          <w:p w14:paraId="1AAD5F9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3781 (2.0)</w:t>
            </w:r>
          </w:p>
        </w:tc>
        <w:tc>
          <w:tcPr>
            <w:tcW w:w="1025" w:type="pct"/>
            <w:vAlign w:val="center"/>
          </w:tcPr>
          <w:p w14:paraId="0839788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96" w:type="pct"/>
            <w:vAlign w:val="center"/>
          </w:tcPr>
          <w:p w14:paraId="1FD0B36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4868 (1.9)</w:t>
            </w:r>
          </w:p>
        </w:tc>
        <w:tc>
          <w:tcPr>
            <w:tcW w:w="1025" w:type="pct"/>
            <w:vAlign w:val="center"/>
          </w:tcPr>
          <w:p w14:paraId="247E1A6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6" w:type="pct"/>
            <w:vAlign w:val="center"/>
          </w:tcPr>
          <w:p w14:paraId="14C8BC6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6752 (2.6)</w:t>
            </w:r>
          </w:p>
        </w:tc>
      </w:tr>
      <w:tr w:rsidR="003B7AB8" w:rsidRPr="00ED1193" w14:paraId="1EF30DF1" w14:textId="77777777" w:rsidTr="00E43AD2">
        <w:tc>
          <w:tcPr>
            <w:tcW w:w="472" w:type="pct"/>
            <w:vAlign w:val="center"/>
          </w:tcPr>
          <w:p w14:paraId="7C1FE672"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9</w:t>
            </w:r>
          </w:p>
        </w:tc>
        <w:tc>
          <w:tcPr>
            <w:tcW w:w="990" w:type="pct"/>
            <w:vAlign w:val="center"/>
          </w:tcPr>
          <w:p w14:paraId="6ED8ABD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7" w:type="pct"/>
            <w:vAlign w:val="center"/>
          </w:tcPr>
          <w:p w14:paraId="0945E7E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3759 (2.0)</w:t>
            </w:r>
          </w:p>
        </w:tc>
        <w:tc>
          <w:tcPr>
            <w:tcW w:w="1025" w:type="pct"/>
            <w:vAlign w:val="center"/>
          </w:tcPr>
          <w:p w14:paraId="59DF09D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96" w:type="pct"/>
            <w:vAlign w:val="center"/>
          </w:tcPr>
          <w:p w14:paraId="5C899DC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4791 (1.9)</w:t>
            </w:r>
          </w:p>
        </w:tc>
        <w:tc>
          <w:tcPr>
            <w:tcW w:w="1025" w:type="pct"/>
            <w:vAlign w:val="center"/>
          </w:tcPr>
          <w:p w14:paraId="2675B96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96" w:type="pct"/>
            <w:vAlign w:val="center"/>
          </w:tcPr>
          <w:p w14:paraId="0D555D9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6241 (2.4)</w:t>
            </w:r>
          </w:p>
        </w:tc>
      </w:tr>
      <w:tr w:rsidR="003B7AB8" w:rsidRPr="00ED1193" w14:paraId="71E8EA0D" w14:textId="77777777" w:rsidTr="00E43AD2">
        <w:tc>
          <w:tcPr>
            <w:tcW w:w="472" w:type="pct"/>
            <w:vAlign w:val="center"/>
          </w:tcPr>
          <w:p w14:paraId="6D6AABF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990" w:type="pct"/>
            <w:vAlign w:val="center"/>
          </w:tcPr>
          <w:p w14:paraId="305425A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Russian Federation</w:t>
            </w:r>
          </w:p>
        </w:tc>
        <w:tc>
          <w:tcPr>
            <w:tcW w:w="497" w:type="pct"/>
            <w:vAlign w:val="center"/>
          </w:tcPr>
          <w:p w14:paraId="273477E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3734 (2.0)</w:t>
            </w:r>
          </w:p>
        </w:tc>
        <w:tc>
          <w:tcPr>
            <w:tcW w:w="1025" w:type="pct"/>
            <w:vAlign w:val="center"/>
          </w:tcPr>
          <w:p w14:paraId="22E9317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96" w:type="pct"/>
            <w:vAlign w:val="center"/>
          </w:tcPr>
          <w:p w14:paraId="671B537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4020 (1.6)</w:t>
            </w:r>
          </w:p>
        </w:tc>
        <w:tc>
          <w:tcPr>
            <w:tcW w:w="1025" w:type="pct"/>
            <w:vAlign w:val="center"/>
          </w:tcPr>
          <w:p w14:paraId="1E5D964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96" w:type="pct"/>
            <w:vAlign w:val="center"/>
          </w:tcPr>
          <w:p w14:paraId="075C104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5311 (2.0)</w:t>
            </w:r>
          </w:p>
        </w:tc>
      </w:tr>
    </w:tbl>
    <w:p w14:paraId="0F67DD6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p>
    <w:p w14:paraId="72EA1874" w14:textId="4D03A6BF" w:rsidR="00650C2A" w:rsidRPr="00ED1193" w:rsidRDefault="00081991" w:rsidP="002F2F86">
      <w:pPr>
        <w:widowControl/>
        <w:adjustRightInd w:val="0"/>
        <w:snapToGrid w:val="0"/>
        <w:spacing w:line="360" w:lineRule="auto"/>
        <w:rPr>
          <w:rFonts w:ascii="Book Antiqua" w:hAnsi="Book Antiqua"/>
          <w:b/>
          <w:bCs/>
          <w:color w:val="000000" w:themeColor="text1"/>
          <w:sz w:val="24"/>
          <w:szCs w:val="24"/>
        </w:rPr>
      </w:pPr>
      <w:r w:rsidRPr="00ED1193">
        <w:rPr>
          <w:rFonts w:ascii="Book Antiqua" w:hAnsi="Book Antiqua" w:cs="宋体"/>
          <w:b/>
          <w:bCs/>
          <w:color w:val="000000" w:themeColor="text1"/>
          <w:kern w:val="0"/>
          <w:sz w:val="24"/>
          <w:szCs w:val="24"/>
        </w:rPr>
        <w:t>2</w:t>
      </w:r>
      <w:r w:rsidR="003B7AB8" w:rsidRPr="00ED1193">
        <w:rPr>
          <w:rFonts w:ascii="Book Antiqua" w:hAnsi="Book Antiqua" w:cs="宋体"/>
          <w:b/>
          <w:bCs/>
          <w:color w:val="000000" w:themeColor="text1"/>
          <w:kern w:val="0"/>
          <w:sz w:val="24"/>
          <w:szCs w:val="24"/>
        </w:rPr>
        <w:t xml:space="preserve"> </w:t>
      </w:r>
      <w:r w:rsidR="00650C2A" w:rsidRPr="00ED1193">
        <w:rPr>
          <w:rFonts w:ascii="Book Antiqua" w:hAnsi="Book Antiqua"/>
          <w:b/>
          <w:bCs/>
          <w:color w:val="000000" w:themeColor="text1"/>
          <w:sz w:val="24"/>
          <w:szCs w:val="24"/>
        </w:rPr>
        <w:t xml:space="preserve">Number of received and published articles, ESCI </w:t>
      </w:r>
      <w:r w:rsidR="00650C2A" w:rsidRPr="00ED1193">
        <w:rPr>
          <w:rFonts w:ascii="Book Antiqua" w:hAnsi="Book Antiqua"/>
          <w:b/>
          <w:bCs/>
          <w:sz w:val="24"/>
          <w:szCs w:val="24"/>
        </w:rPr>
        <w:t>citations</w:t>
      </w:r>
      <w:r w:rsidR="00650C2A" w:rsidRPr="00ED1193">
        <w:rPr>
          <w:rFonts w:ascii="Book Antiqua" w:hAnsi="Book Antiqua"/>
          <w:b/>
          <w:bCs/>
          <w:color w:val="000000" w:themeColor="text1"/>
          <w:sz w:val="24"/>
          <w:szCs w:val="24"/>
        </w:rPr>
        <w:t xml:space="preserve"> data, 2022 </w:t>
      </w:r>
      <w:r w:rsidR="00650C2A" w:rsidRPr="00ED1193">
        <w:rPr>
          <w:rFonts w:ascii="Book Antiqua" w:hAnsi="Book Antiqua"/>
          <w:b/>
          <w:bCs/>
          <w:i/>
          <w:iCs/>
          <w:color w:val="000000" w:themeColor="text1"/>
          <w:sz w:val="24"/>
          <w:szCs w:val="24"/>
        </w:rPr>
        <w:t>JAII</w:t>
      </w:r>
      <w:r w:rsidR="00650C2A" w:rsidRPr="00ED1193">
        <w:rPr>
          <w:rFonts w:ascii="Book Antiqua" w:hAnsi="Book Antiqua"/>
          <w:b/>
          <w:bCs/>
          <w:color w:val="000000" w:themeColor="text1"/>
          <w:sz w:val="24"/>
          <w:szCs w:val="24"/>
        </w:rPr>
        <w:t xml:space="preserve">, </w:t>
      </w:r>
      <w:r w:rsidR="00650C2A" w:rsidRPr="00ED1193">
        <w:rPr>
          <w:rFonts w:ascii="Book Antiqua" w:hAnsi="Book Antiqua"/>
          <w:b/>
          <w:bCs/>
          <w:sz w:val="24"/>
          <w:szCs w:val="24"/>
        </w:rPr>
        <w:t>author sources,</w:t>
      </w:r>
      <w:r w:rsidR="00650C2A" w:rsidRPr="00ED1193">
        <w:rPr>
          <w:rFonts w:ascii="Book Antiqua" w:hAnsi="Book Antiqua"/>
          <w:b/>
          <w:bCs/>
          <w:color w:val="000000" w:themeColor="text1"/>
          <w:sz w:val="24"/>
          <w:szCs w:val="24"/>
        </w:rPr>
        <w:t xml:space="preserve"> and number of webpage visits and downloads for </w:t>
      </w:r>
      <w:r w:rsidR="00650C2A" w:rsidRPr="00ED1193">
        <w:rPr>
          <w:rFonts w:ascii="Book Antiqua" w:hAnsi="Book Antiqua" w:cs="宋体"/>
          <w:b/>
          <w:bCs/>
          <w:i/>
          <w:iCs/>
          <w:color w:val="000000" w:themeColor="text1"/>
          <w:kern w:val="0"/>
          <w:sz w:val="24"/>
          <w:szCs w:val="24"/>
        </w:rPr>
        <w:t>WJCO</w:t>
      </w:r>
      <w:r w:rsidR="00650C2A" w:rsidRPr="00ED1193">
        <w:rPr>
          <w:rFonts w:ascii="Book Antiqua" w:hAnsi="Book Antiqua" w:cs="宋体"/>
          <w:b/>
          <w:bCs/>
          <w:color w:val="000000" w:themeColor="text1"/>
          <w:kern w:val="0"/>
          <w:sz w:val="24"/>
          <w:szCs w:val="24"/>
        </w:rPr>
        <w:t xml:space="preserve"> in 2019-2021</w:t>
      </w:r>
    </w:p>
    <w:p w14:paraId="37BE3525" w14:textId="465B65F1" w:rsidR="00E60C93" w:rsidRPr="00ED1193" w:rsidRDefault="00E60C93" w:rsidP="00E60C93">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2.1</w:t>
      </w:r>
      <w:r w:rsidRPr="00ED1193">
        <w:rPr>
          <w:rFonts w:ascii="Book Antiqua" w:hAnsi="Book Antiqua"/>
          <w:b/>
          <w:bCs/>
          <w:i/>
          <w:iCs/>
          <w:color w:val="000000" w:themeColor="text1"/>
          <w:sz w:val="24"/>
          <w:szCs w:val="24"/>
        </w:rPr>
        <w:t xml:space="preserve"> Number of received and published articles of WJCO in 2019-2021</w:t>
      </w:r>
    </w:p>
    <w:p w14:paraId="469C2AAA" w14:textId="77777777" w:rsidR="00E84A12" w:rsidRPr="00ED1193" w:rsidRDefault="00E84A12"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lastRenderedPageBreak/>
        <w:t xml:space="preserve">From 2019 to 2021, </w:t>
      </w:r>
      <w:r w:rsidRPr="00ED1193">
        <w:rPr>
          <w:rStyle w:val="af1"/>
          <w:rFonts w:ascii="Book Antiqua" w:hAnsi="Book Antiqua"/>
          <w:b w:val="0"/>
          <w:bCs/>
          <w:i/>
          <w:color w:val="000000" w:themeColor="text1"/>
          <w:sz w:val="24"/>
          <w:szCs w:val="24"/>
        </w:rPr>
        <w:t>WJCO</w:t>
      </w:r>
      <w:r w:rsidRPr="00ED1193">
        <w:rPr>
          <w:rStyle w:val="af1"/>
          <w:rFonts w:ascii="Book Antiqua" w:hAnsi="Book Antiqua"/>
          <w:b w:val="0"/>
          <w:bCs/>
          <w:color w:val="000000" w:themeColor="text1"/>
          <w:sz w:val="24"/>
          <w:szCs w:val="24"/>
        </w:rPr>
        <w:t xml:space="preserve"> received a total of 469 articles, among which 274 (58.4%) were invited and 195 (41.6%) were freely submitted; the acceptance rate was 45.6%. During that same period, </w:t>
      </w:r>
      <w:r w:rsidRPr="00ED1193">
        <w:rPr>
          <w:rStyle w:val="af1"/>
          <w:rFonts w:ascii="Book Antiqua" w:hAnsi="Book Antiqua"/>
          <w:b w:val="0"/>
          <w:bCs/>
          <w:i/>
          <w:color w:val="000000" w:themeColor="text1"/>
          <w:sz w:val="24"/>
          <w:szCs w:val="24"/>
        </w:rPr>
        <w:t>WJCO</w:t>
      </w:r>
      <w:r w:rsidRPr="00ED1193">
        <w:rPr>
          <w:rStyle w:val="af1"/>
          <w:rFonts w:ascii="Book Antiqua" w:hAnsi="Book Antiqua"/>
          <w:b w:val="0"/>
          <w:bCs/>
          <w:color w:val="000000" w:themeColor="text1"/>
          <w:sz w:val="24"/>
          <w:szCs w:val="24"/>
        </w:rPr>
        <w:t xml:space="preserve"> published 214 articles, among which 148 (69.2%) were invited and 66 (30.8%) were freely submitted. The number of articles received in </w:t>
      </w:r>
      <w:r w:rsidRPr="00ED1193">
        <w:rPr>
          <w:rStyle w:val="af1"/>
          <w:rFonts w:ascii="Book Antiqua" w:hAnsi="Book Antiqua"/>
          <w:b w:val="0"/>
          <w:bCs/>
          <w:i/>
          <w:iCs/>
          <w:color w:val="000000" w:themeColor="text1"/>
          <w:sz w:val="24"/>
          <w:szCs w:val="24"/>
        </w:rPr>
        <w:t>WJCO</w:t>
      </w:r>
      <w:r w:rsidRPr="00ED1193">
        <w:rPr>
          <w:rStyle w:val="af1"/>
          <w:rFonts w:ascii="Book Antiqua" w:hAnsi="Book Antiqua"/>
          <w:b w:val="0"/>
          <w:bCs/>
          <w:color w:val="000000" w:themeColor="text1"/>
          <w:sz w:val="24"/>
          <w:szCs w:val="24"/>
        </w:rPr>
        <w:t xml:space="preserve"> in 2021 was 13.3% higher than that in the years of 2019-2020 (2019-2020 average: 150/year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170/year), and the number of articles published in </w:t>
      </w:r>
      <w:r w:rsidRPr="00ED1193">
        <w:rPr>
          <w:rStyle w:val="af1"/>
          <w:rFonts w:ascii="Book Antiqua" w:hAnsi="Book Antiqua"/>
          <w:b w:val="0"/>
          <w:bCs/>
          <w:i/>
          <w:iCs/>
          <w:color w:val="000000" w:themeColor="text1"/>
          <w:sz w:val="24"/>
          <w:szCs w:val="24"/>
        </w:rPr>
        <w:t>WJCO</w:t>
      </w:r>
      <w:r w:rsidRPr="00ED1193">
        <w:rPr>
          <w:rStyle w:val="af1"/>
          <w:rFonts w:ascii="Book Antiqua" w:hAnsi="Book Antiqua"/>
          <w:b w:val="0"/>
          <w:bCs/>
          <w:color w:val="000000" w:themeColor="text1"/>
          <w:sz w:val="24"/>
          <w:szCs w:val="24"/>
        </w:rPr>
        <w:t xml:space="preserve"> in 2021 was 46.8% higher than that in the years of 2019-2020 (2019-2020 average: 62/year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91/year).</w:t>
      </w:r>
    </w:p>
    <w:p w14:paraId="27EF6CA0" w14:textId="77777777" w:rsidR="00203E4C" w:rsidRPr="00ED1193" w:rsidRDefault="00203E4C" w:rsidP="00E60C93">
      <w:pPr>
        <w:widowControl/>
        <w:adjustRightInd w:val="0"/>
        <w:snapToGrid w:val="0"/>
        <w:spacing w:line="360" w:lineRule="auto"/>
        <w:rPr>
          <w:rFonts w:ascii="Book Antiqua" w:hAnsi="Book Antiqua"/>
          <w:b/>
          <w:bCs/>
          <w:color w:val="000000" w:themeColor="text1"/>
          <w:sz w:val="24"/>
          <w:szCs w:val="24"/>
        </w:rPr>
      </w:pPr>
    </w:p>
    <w:p w14:paraId="5CA2B600" w14:textId="5EBD86F6" w:rsidR="00E60C93" w:rsidRPr="00ED1193" w:rsidRDefault="00E60C93" w:rsidP="00E60C93">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 xml:space="preserve">2.2 </w:t>
      </w:r>
      <w:r w:rsidRPr="00ED1193">
        <w:rPr>
          <w:rFonts w:ascii="Book Antiqua" w:hAnsi="Book Antiqua"/>
          <w:b/>
          <w:bCs/>
          <w:i/>
          <w:iCs/>
          <w:color w:val="000000" w:themeColor="text1"/>
          <w:sz w:val="24"/>
          <w:szCs w:val="24"/>
        </w:rPr>
        <w:t>ESCI</w:t>
      </w:r>
      <w:r w:rsidRPr="00ED1193">
        <w:rPr>
          <w:rFonts w:ascii="Book Antiqua" w:hAnsi="Book Antiqua"/>
          <w:b/>
          <w:bCs/>
          <w:color w:val="000000" w:themeColor="text1"/>
          <w:sz w:val="24"/>
          <w:szCs w:val="24"/>
        </w:rPr>
        <w:t xml:space="preserve"> </w:t>
      </w:r>
      <w:r w:rsidRPr="00ED1193">
        <w:rPr>
          <w:rFonts w:ascii="Book Antiqua" w:hAnsi="Book Antiqua"/>
          <w:b/>
          <w:bCs/>
          <w:i/>
          <w:iCs/>
          <w:sz w:val="24"/>
          <w:szCs w:val="24"/>
        </w:rPr>
        <w:t>citations</w:t>
      </w:r>
      <w:r w:rsidRPr="00ED1193">
        <w:rPr>
          <w:rFonts w:ascii="Book Antiqua" w:hAnsi="Book Antiqua"/>
          <w:b/>
          <w:bCs/>
          <w:i/>
          <w:iCs/>
          <w:color w:val="000000" w:themeColor="text1"/>
          <w:sz w:val="24"/>
          <w:szCs w:val="24"/>
        </w:rPr>
        <w:t xml:space="preserve"> for WJCO published articles in 2019-2021</w:t>
      </w:r>
    </w:p>
    <w:p w14:paraId="2FF2DEC0" w14:textId="77777777" w:rsidR="00BA52EE" w:rsidRPr="00ED1193" w:rsidRDefault="00BA52EE" w:rsidP="00BA52EE">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According to the Web of Science, Web of Science included a total of 322 articles published in </w:t>
      </w:r>
      <w:r w:rsidRPr="00ED1193">
        <w:rPr>
          <w:rFonts w:ascii="Book Antiqua" w:hAnsi="Book Antiqua"/>
          <w:i/>
          <w:iCs/>
          <w:color w:val="000000" w:themeColor="text1"/>
          <w:sz w:val="24"/>
          <w:szCs w:val="24"/>
        </w:rPr>
        <w:t>WJCO</w:t>
      </w:r>
      <w:r w:rsidRPr="00ED1193">
        <w:rPr>
          <w:rFonts w:ascii="Book Antiqua" w:hAnsi="Book Antiqua"/>
          <w:color w:val="000000" w:themeColor="text1"/>
          <w:sz w:val="24"/>
          <w:szCs w:val="24"/>
        </w:rPr>
        <w:t xml:space="preserve"> from 2017 to August 24, 2022. These articles have been cited 2055 times (Without self-citations: 2037) by 2035 articles (Without self-citations: 2018),</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6.38.</w:t>
      </w:r>
    </w:p>
    <w:p w14:paraId="41DAD126" w14:textId="54089C78" w:rsidR="007B53E6" w:rsidRDefault="00BA52EE" w:rsidP="00BA52EE">
      <w:pPr>
        <w:widowControl/>
        <w:adjustRightInd w:val="0"/>
        <w:snapToGrid w:val="0"/>
        <w:spacing w:line="360" w:lineRule="auto"/>
        <w:ind w:firstLineChars="100" w:firstLine="240"/>
      </w:pPr>
      <w:r w:rsidRPr="00ED1193">
        <w:rPr>
          <w:rStyle w:val="af1"/>
          <w:rFonts w:ascii="Book Antiqua" w:hAnsi="Book Antiqua"/>
          <w:b w:val="0"/>
          <w:bCs/>
          <w:color w:val="000000" w:themeColor="text1"/>
          <w:sz w:val="24"/>
          <w:szCs w:val="24"/>
        </w:rPr>
        <w:t xml:space="preserve">As of August 24, 2022, the 214 articles published in </w:t>
      </w:r>
      <w:r w:rsidRPr="00ED1193">
        <w:rPr>
          <w:rStyle w:val="af1"/>
          <w:rFonts w:ascii="Book Antiqua" w:hAnsi="Book Antiqua"/>
          <w:b w:val="0"/>
          <w:bCs/>
          <w:i/>
          <w:color w:val="000000" w:themeColor="text1"/>
          <w:sz w:val="24"/>
          <w:szCs w:val="24"/>
        </w:rPr>
        <w:t>WJCO</w:t>
      </w:r>
      <w:r w:rsidRPr="00ED1193">
        <w:rPr>
          <w:rStyle w:val="af1"/>
          <w:rFonts w:ascii="Book Antiqua" w:hAnsi="Book Antiqua"/>
          <w:b w:val="0"/>
          <w:bCs/>
          <w:color w:val="000000" w:themeColor="text1"/>
          <w:sz w:val="24"/>
          <w:szCs w:val="24"/>
        </w:rPr>
        <w:t xml:space="preserve"> in 2019-2021 received a total of 839 citations (without self-citations: 836) by 825 articles (without self-citations: 822), yielding a self-citation rate of 0.36%; there were a total of 346 citations in 2021 and 331 citations in 2022 (data from Web of Science). After excluding self-citations, the 822 articles that cited </w:t>
      </w:r>
      <w:r w:rsidRPr="00ED1193">
        <w:rPr>
          <w:rFonts w:ascii="Book Antiqua" w:hAnsi="Book Antiqua" w:cs="宋体"/>
          <w:color w:val="000000" w:themeColor="text1"/>
          <w:kern w:val="0"/>
          <w:sz w:val="24"/>
          <w:szCs w:val="24"/>
        </w:rPr>
        <w:t xml:space="preserve">the </w:t>
      </w:r>
      <w:r w:rsidRPr="00ED1193">
        <w:rPr>
          <w:rFonts w:ascii="Book Antiqua" w:hAnsi="Book Antiqua" w:cs="宋体"/>
          <w:i/>
          <w:iCs/>
          <w:color w:val="000000" w:themeColor="text1"/>
          <w:kern w:val="0"/>
          <w:sz w:val="24"/>
          <w:szCs w:val="24"/>
        </w:rPr>
        <w:t>WJCO</w:t>
      </w:r>
      <w:r w:rsidRPr="00ED1193">
        <w:rPr>
          <w:rFonts w:ascii="Book Antiqua" w:hAnsi="Book Antiqua" w:cs="宋体"/>
          <w:color w:val="000000" w:themeColor="text1"/>
          <w:kern w:val="0"/>
          <w:sz w:val="24"/>
          <w:szCs w:val="24"/>
        </w:rPr>
        <w:t>-published articles</w:t>
      </w:r>
      <w:r w:rsidRPr="00ED1193">
        <w:rPr>
          <w:rFonts w:ascii="Book Antiqua" w:hAnsi="Book Antiqua" w:cs="宋体"/>
          <w:b/>
          <w:bCs/>
          <w:color w:val="000000" w:themeColor="text1"/>
          <w:kern w:val="0"/>
          <w:sz w:val="24"/>
          <w:szCs w:val="24"/>
        </w:rPr>
        <w:t xml:space="preserve"> </w:t>
      </w:r>
      <w:r w:rsidRPr="00ED1193">
        <w:rPr>
          <w:rStyle w:val="af1"/>
          <w:rFonts w:ascii="Book Antiqua" w:hAnsi="Book Antiqua"/>
          <w:b w:val="0"/>
          <w:bCs/>
          <w:color w:val="000000" w:themeColor="text1"/>
          <w:sz w:val="24"/>
          <w:szCs w:val="24"/>
        </w:rPr>
        <w:t>were from 606 journals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Table 4); among these journals, 32 (5.3%) had a JIF of &gt; 10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Table 5), accounting for 4.8% of the 660 total journals that had received a JIF of &gt; 10 in the </w:t>
      </w:r>
      <w:r w:rsidRPr="00ED1193">
        <w:rPr>
          <w:rStyle w:val="af1"/>
          <w:rFonts w:ascii="Book Antiqua" w:hAnsi="Book Antiqua"/>
          <w:b w:val="0"/>
          <w:bCs/>
          <w:i/>
          <w:color w:val="000000" w:themeColor="text1"/>
          <w:sz w:val="24"/>
          <w:szCs w:val="24"/>
        </w:rPr>
        <w:t>JCR</w:t>
      </w:r>
      <w:r w:rsidRPr="00ED1193">
        <w:rPr>
          <w:rStyle w:val="af1"/>
          <w:rFonts w:ascii="Book Antiqua" w:hAnsi="Book Antiqua"/>
          <w:b w:val="0"/>
          <w:bCs/>
          <w:color w:val="000000" w:themeColor="text1"/>
          <w:sz w:val="24"/>
          <w:szCs w:val="24"/>
        </w:rPr>
        <w:t xml:space="preserve"> 2022. Moreover, the journals citing the </w:t>
      </w:r>
      <w:r w:rsidRPr="00ED1193">
        <w:rPr>
          <w:rStyle w:val="af1"/>
          <w:rFonts w:ascii="Book Antiqua" w:hAnsi="Book Antiqua"/>
          <w:b w:val="0"/>
          <w:bCs/>
          <w:i/>
          <w:iCs/>
          <w:color w:val="000000" w:themeColor="text1"/>
          <w:sz w:val="24"/>
          <w:szCs w:val="24"/>
        </w:rPr>
        <w:t>WJCO</w:t>
      </w:r>
      <w:r w:rsidRPr="00ED1193">
        <w:rPr>
          <w:rStyle w:val="af1"/>
          <w:rFonts w:ascii="Book Antiqua" w:hAnsi="Book Antiqua"/>
          <w:b w:val="0"/>
          <w:bCs/>
          <w:color w:val="000000" w:themeColor="text1"/>
          <w:sz w:val="24"/>
          <w:szCs w:val="24"/>
        </w:rPr>
        <w:t xml:space="preserve">-published articles </w:t>
      </w:r>
      <w:r w:rsidRPr="00ED1193">
        <w:rPr>
          <w:rFonts w:ascii="Book Antiqua" w:hAnsi="Book Antiqua" w:cs="宋体"/>
          <w:color w:val="000000" w:themeColor="text1"/>
          <w:kern w:val="0"/>
          <w:sz w:val="24"/>
          <w:szCs w:val="24"/>
        </w:rPr>
        <w:t>include internationally renowned academic journals such as</w:t>
      </w:r>
      <w:r w:rsidRPr="00ED1193">
        <w:rPr>
          <w:rFonts w:ascii="Book Antiqua" w:hAnsi="Book Antiqua" w:cs="宋体"/>
          <w:i/>
          <w:iCs/>
          <w:color w:val="000000" w:themeColor="text1"/>
          <w:kern w:val="0"/>
          <w:sz w:val="24"/>
          <w:szCs w:val="24"/>
        </w:rPr>
        <w:t xml:space="preserve"> Nature Reviews Clinical Oncology </w:t>
      </w:r>
      <w:r w:rsidRPr="00ED1193">
        <w:rPr>
          <w:rFonts w:ascii="Book Antiqua" w:hAnsi="Book Antiqua" w:cs="宋体"/>
          <w:color w:val="000000" w:themeColor="text1"/>
          <w:kern w:val="0"/>
          <w:sz w:val="24"/>
          <w:szCs w:val="24"/>
        </w:rPr>
        <w:t xml:space="preserve">(2021 JIF 65.011, record count: 1), </w:t>
      </w:r>
      <w:r w:rsidRPr="00ED1193">
        <w:rPr>
          <w:rFonts w:ascii="Book Antiqua" w:hAnsi="Book Antiqua" w:cs="宋体"/>
          <w:i/>
          <w:iCs/>
          <w:color w:val="000000" w:themeColor="text1"/>
          <w:kern w:val="0"/>
          <w:sz w:val="24"/>
          <w:szCs w:val="24"/>
        </w:rPr>
        <w:t>Lancet Oncology</w:t>
      </w:r>
      <w:r w:rsidRPr="00ED1193">
        <w:rPr>
          <w:rFonts w:ascii="Book Antiqua" w:hAnsi="Book Antiqua" w:cs="宋体"/>
          <w:color w:val="000000" w:themeColor="text1"/>
          <w:kern w:val="0"/>
          <w:sz w:val="24"/>
          <w:szCs w:val="24"/>
        </w:rPr>
        <w:t xml:space="preserve"> (2021 JIF 54.433, record count: 4)</w:t>
      </w:r>
      <w:r w:rsidRPr="00ED1193">
        <w:rPr>
          <w:rFonts w:ascii="Book Antiqua" w:hAnsi="Book Antiqua" w:cs="宋体"/>
          <w:i/>
          <w:iCs/>
          <w:color w:val="000000" w:themeColor="text1"/>
          <w:kern w:val="0"/>
          <w:sz w:val="24"/>
          <w:szCs w:val="24"/>
        </w:rPr>
        <w:t>,</w:t>
      </w:r>
      <w:r w:rsidRPr="00ED1193">
        <w:rPr>
          <w:rFonts w:ascii="Book Antiqua" w:hAnsi="Book Antiqua" w:cs="宋体"/>
          <w:b/>
          <w:bCs/>
          <w:i/>
          <w:iCs/>
          <w:color w:val="000000" w:themeColor="text1"/>
          <w:kern w:val="0"/>
          <w:sz w:val="24"/>
          <w:szCs w:val="24"/>
        </w:rPr>
        <w:t xml:space="preserve"> </w:t>
      </w:r>
      <w:r w:rsidRPr="00ED1193">
        <w:rPr>
          <w:rFonts w:ascii="Book Antiqua" w:hAnsi="Book Antiqua" w:cs="宋体"/>
          <w:i/>
          <w:iCs/>
          <w:color w:val="000000" w:themeColor="text1"/>
          <w:kern w:val="0"/>
          <w:sz w:val="24"/>
          <w:szCs w:val="24"/>
        </w:rPr>
        <w:t>Nature Reviews Endocrinology</w:t>
      </w:r>
      <w:r w:rsidRPr="00ED1193" w:rsidDel="001C3771">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w:t>
      </w:r>
      <w:r w:rsidRPr="00ED1193">
        <w:rPr>
          <w:rFonts w:ascii="Book Antiqua" w:hAnsi="Book Antiqua"/>
          <w:sz w:val="24"/>
          <w:szCs w:val="24"/>
        </w:rPr>
        <w:t xml:space="preserve"> </w:t>
      </w:r>
      <w:r w:rsidRPr="00ED1193">
        <w:rPr>
          <w:rFonts w:ascii="Book Antiqua" w:hAnsi="Book Antiqua" w:cs="宋体"/>
          <w:color w:val="000000" w:themeColor="text1"/>
          <w:kern w:val="0"/>
          <w:sz w:val="24"/>
          <w:szCs w:val="24"/>
        </w:rPr>
        <w:t>47.564, record count: 1)</w:t>
      </w:r>
      <w:r w:rsidRPr="00ED1193">
        <w:rPr>
          <w:rFonts w:ascii="Book Antiqua" w:hAnsi="Book Antiqua" w:cs="宋体"/>
          <w:i/>
          <w:iCs/>
          <w:color w:val="000000" w:themeColor="text1"/>
          <w:kern w:val="0"/>
          <w:sz w:val="24"/>
          <w:szCs w:val="24"/>
        </w:rPr>
        <w:t>,</w:t>
      </w:r>
      <w:r w:rsidRPr="00ED1193">
        <w:rPr>
          <w:rFonts w:ascii="Book Antiqua" w:hAnsi="Book Antiqua"/>
          <w:i/>
          <w:iCs/>
          <w:color w:val="000000" w:themeColor="text1"/>
          <w:sz w:val="24"/>
          <w:szCs w:val="24"/>
        </w:rPr>
        <w:t xml:space="preserve"> </w:t>
      </w:r>
      <w:r w:rsidRPr="00ED1193">
        <w:rPr>
          <w:rFonts w:ascii="Book Antiqua" w:hAnsi="Book Antiqua"/>
          <w:iCs/>
          <w:color w:val="000000" w:themeColor="text1"/>
          <w:sz w:val="24"/>
          <w:szCs w:val="24"/>
        </w:rPr>
        <w:t xml:space="preserve">and </w:t>
      </w:r>
      <w:r w:rsidRPr="00ED1193">
        <w:rPr>
          <w:rFonts w:ascii="Book Antiqua" w:hAnsi="Book Antiqua"/>
          <w:i/>
          <w:iCs/>
          <w:color w:val="000000" w:themeColor="text1"/>
          <w:sz w:val="24"/>
          <w:szCs w:val="24"/>
        </w:rPr>
        <w:t>Molecular Cancer</w:t>
      </w:r>
      <w:r w:rsidRPr="00ED1193">
        <w:rPr>
          <w:rFonts w:ascii="Book Antiqua" w:hAnsi="Book Antiqua"/>
          <w:color w:val="000000" w:themeColor="text1"/>
          <w:sz w:val="24"/>
          <w:szCs w:val="24"/>
        </w:rPr>
        <w:t xml:space="preserve"> (2021 JIF 41.444</w:t>
      </w:r>
      <w:r w:rsidRPr="00ED1193">
        <w:rPr>
          <w:rFonts w:ascii="Book Antiqua" w:hAnsi="Book Antiqua" w:cs="宋体"/>
          <w:color w:val="000000" w:themeColor="text1"/>
          <w:kern w:val="0"/>
          <w:sz w:val="24"/>
          <w:szCs w:val="24"/>
        </w:rPr>
        <w:t>, record count: 1</w:t>
      </w:r>
      <w:r w:rsidRPr="00ED1193">
        <w:rPr>
          <w:rFonts w:ascii="Book Antiqua" w:hAnsi="Book Antiqua"/>
          <w:color w:val="000000" w:themeColor="text1"/>
          <w:sz w:val="24"/>
          <w:szCs w:val="24"/>
        </w:rPr>
        <w:t>)</w:t>
      </w:r>
      <w:r w:rsidRPr="00ED1193">
        <w:rPr>
          <w:rStyle w:val="af1"/>
          <w:rFonts w:ascii="Book Antiqua" w:hAnsi="Book Antiqua"/>
          <w:b w:val="0"/>
          <w:color w:val="000000" w:themeColor="text1"/>
          <w:sz w:val="24"/>
          <w:szCs w:val="24"/>
        </w:rPr>
        <w:t>.</w:t>
      </w:r>
      <w:r w:rsidR="00F11D4D" w:rsidRPr="00F11D4D">
        <w:t xml:space="preserve"> </w:t>
      </w:r>
    </w:p>
    <w:p w14:paraId="6001363C" w14:textId="77777777" w:rsidR="007B53E6" w:rsidRDefault="007B53E6" w:rsidP="007B53E6">
      <w:pPr>
        <w:widowControl/>
        <w:adjustRightInd w:val="0"/>
        <w:snapToGrid w:val="0"/>
        <w:spacing w:line="360" w:lineRule="auto"/>
      </w:pPr>
    </w:p>
    <w:p w14:paraId="1AD32209" w14:textId="41CCFF49" w:rsidR="00BA52EE" w:rsidRPr="00ED1193" w:rsidRDefault="007B53E6" w:rsidP="007B53E6">
      <w:pPr>
        <w:widowControl/>
        <w:adjustRightInd w:val="0"/>
        <w:snapToGrid w:val="0"/>
        <w:spacing w:line="360" w:lineRule="auto"/>
        <w:rPr>
          <w:rStyle w:val="af1"/>
          <w:rFonts w:ascii="Book Antiqua" w:hAnsi="Book Antiqua"/>
          <w:bCs/>
          <w:color w:val="000000" w:themeColor="text1"/>
        </w:rPr>
      </w:pPr>
      <w:r w:rsidRPr="007B53E6">
        <w:rPr>
          <w:rStyle w:val="af1"/>
          <w:rFonts w:ascii="Book Antiqua" w:hAnsi="Book Antiqua"/>
          <w:bCs/>
          <w:color w:val="000000" w:themeColor="text1"/>
          <w:sz w:val="24"/>
          <w:szCs w:val="24"/>
        </w:rPr>
        <w:t xml:space="preserve">Table 4 Rank and record count of journals that published articles that cited the 214 articles published in </w:t>
      </w:r>
      <w:r w:rsidRPr="007B53E6">
        <w:rPr>
          <w:rStyle w:val="af1"/>
          <w:rFonts w:ascii="Book Antiqua" w:hAnsi="Book Antiqua"/>
          <w:bCs/>
          <w:i/>
          <w:iCs/>
          <w:color w:val="000000" w:themeColor="text1"/>
          <w:sz w:val="24"/>
          <w:szCs w:val="24"/>
        </w:rPr>
        <w:t>World Journal of Clinical Oncology</w:t>
      </w:r>
      <w:r w:rsidRPr="007B53E6">
        <w:rPr>
          <w:rStyle w:val="af1"/>
          <w:rFonts w:ascii="Book Antiqua" w:hAnsi="Book Antiqua"/>
          <w:bCs/>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676"/>
        <w:gridCol w:w="1796"/>
        <w:gridCol w:w="1161"/>
      </w:tblGrid>
      <w:tr w:rsidR="00BA52EE" w:rsidRPr="00ED1193" w14:paraId="5581C553" w14:textId="77777777" w:rsidTr="00E43AD2">
        <w:trPr>
          <w:trHeight w:val="285"/>
        </w:trPr>
        <w:tc>
          <w:tcPr>
            <w:tcW w:w="422" w:type="pct"/>
            <w:shd w:val="clear" w:color="auto" w:fill="auto"/>
          </w:tcPr>
          <w:p w14:paraId="30CD7582" w14:textId="77777777" w:rsidR="00BA52EE" w:rsidRPr="00ED1193" w:rsidRDefault="00BA52EE"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lastRenderedPageBreak/>
              <w:t>Rank</w:t>
            </w:r>
          </w:p>
        </w:tc>
        <w:tc>
          <w:tcPr>
            <w:tcW w:w="3008" w:type="pct"/>
            <w:shd w:val="clear" w:color="auto" w:fill="auto"/>
            <w:noWrap/>
            <w:hideMark/>
          </w:tcPr>
          <w:p w14:paraId="5521C595" w14:textId="77777777" w:rsidR="00BA52EE" w:rsidRPr="00ED1193" w:rsidRDefault="00BA52EE"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953" w:type="pct"/>
            <w:shd w:val="clear" w:color="auto" w:fill="auto"/>
            <w:noWrap/>
            <w:hideMark/>
          </w:tcPr>
          <w:p w14:paraId="0BA5B84E" w14:textId="77777777" w:rsidR="00BA52EE" w:rsidRPr="00ED1193" w:rsidRDefault="00BA52EE"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616" w:type="pct"/>
            <w:shd w:val="clear" w:color="auto" w:fill="auto"/>
            <w:noWrap/>
            <w:hideMark/>
          </w:tcPr>
          <w:p w14:paraId="6F9C2D46" w14:textId="77777777" w:rsidR="00BA52EE" w:rsidRPr="00ED1193" w:rsidRDefault="00BA52EE"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822</w:t>
            </w:r>
          </w:p>
        </w:tc>
      </w:tr>
      <w:tr w:rsidR="00BA52EE" w:rsidRPr="00ED1193" w14:paraId="6C911586" w14:textId="77777777" w:rsidTr="00E43AD2">
        <w:trPr>
          <w:trHeight w:val="285"/>
        </w:trPr>
        <w:tc>
          <w:tcPr>
            <w:tcW w:w="422" w:type="pct"/>
            <w:shd w:val="clear" w:color="auto" w:fill="auto"/>
          </w:tcPr>
          <w:p w14:paraId="6E7BD46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3008" w:type="pct"/>
            <w:shd w:val="clear" w:color="auto" w:fill="auto"/>
            <w:noWrap/>
            <w:vAlign w:val="bottom"/>
            <w:hideMark/>
          </w:tcPr>
          <w:p w14:paraId="1F901F54"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Cancers</w:t>
            </w:r>
          </w:p>
        </w:tc>
        <w:tc>
          <w:tcPr>
            <w:tcW w:w="953" w:type="pct"/>
            <w:shd w:val="clear" w:color="auto" w:fill="auto"/>
            <w:noWrap/>
            <w:vAlign w:val="bottom"/>
            <w:hideMark/>
          </w:tcPr>
          <w:p w14:paraId="770E9E12"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68</w:t>
            </w:r>
          </w:p>
        </w:tc>
        <w:tc>
          <w:tcPr>
            <w:tcW w:w="616" w:type="pct"/>
            <w:shd w:val="clear" w:color="auto" w:fill="auto"/>
            <w:noWrap/>
            <w:vAlign w:val="bottom"/>
            <w:hideMark/>
          </w:tcPr>
          <w:p w14:paraId="06D3207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8.273</w:t>
            </w:r>
          </w:p>
        </w:tc>
      </w:tr>
      <w:tr w:rsidR="00BA52EE" w:rsidRPr="00ED1193" w14:paraId="39FF48EE" w14:textId="77777777" w:rsidTr="00E43AD2">
        <w:trPr>
          <w:trHeight w:val="285"/>
        </w:trPr>
        <w:tc>
          <w:tcPr>
            <w:tcW w:w="422" w:type="pct"/>
            <w:shd w:val="clear" w:color="auto" w:fill="auto"/>
          </w:tcPr>
          <w:p w14:paraId="14F39A8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3008" w:type="pct"/>
            <w:shd w:val="clear" w:color="auto" w:fill="auto"/>
            <w:noWrap/>
            <w:vAlign w:val="bottom"/>
            <w:hideMark/>
          </w:tcPr>
          <w:p w14:paraId="607C4020"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Oncology</w:t>
            </w:r>
          </w:p>
        </w:tc>
        <w:tc>
          <w:tcPr>
            <w:tcW w:w="953" w:type="pct"/>
            <w:shd w:val="clear" w:color="auto" w:fill="auto"/>
            <w:noWrap/>
            <w:vAlign w:val="bottom"/>
            <w:hideMark/>
          </w:tcPr>
          <w:p w14:paraId="19B4FAF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36</w:t>
            </w:r>
          </w:p>
        </w:tc>
        <w:tc>
          <w:tcPr>
            <w:tcW w:w="616" w:type="pct"/>
            <w:shd w:val="clear" w:color="auto" w:fill="auto"/>
            <w:noWrap/>
            <w:vAlign w:val="bottom"/>
            <w:hideMark/>
          </w:tcPr>
          <w:p w14:paraId="4F0CD2C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4.380</w:t>
            </w:r>
          </w:p>
        </w:tc>
      </w:tr>
      <w:tr w:rsidR="00BA52EE" w:rsidRPr="00ED1193" w14:paraId="39A99619" w14:textId="77777777" w:rsidTr="00E43AD2">
        <w:trPr>
          <w:trHeight w:val="285"/>
        </w:trPr>
        <w:tc>
          <w:tcPr>
            <w:tcW w:w="422" w:type="pct"/>
            <w:shd w:val="clear" w:color="auto" w:fill="auto"/>
          </w:tcPr>
          <w:p w14:paraId="119D991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3008" w:type="pct"/>
            <w:shd w:val="clear" w:color="auto" w:fill="auto"/>
            <w:noWrap/>
            <w:vAlign w:val="bottom"/>
            <w:hideMark/>
          </w:tcPr>
          <w:p w14:paraId="6607F8C0"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International Journal of Molecular Sciences</w:t>
            </w:r>
          </w:p>
        </w:tc>
        <w:tc>
          <w:tcPr>
            <w:tcW w:w="953" w:type="pct"/>
            <w:shd w:val="clear" w:color="auto" w:fill="auto"/>
            <w:noWrap/>
            <w:vAlign w:val="bottom"/>
            <w:hideMark/>
          </w:tcPr>
          <w:p w14:paraId="5ADECA52"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w:t>
            </w:r>
          </w:p>
        </w:tc>
        <w:tc>
          <w:tcPr>
            <w:tcW w:w="616" w:type="pct"/>
            <w:shd w:val="clear" w:color="auto" w:fill="auto"/>
            <w:noWrap/>
            <w:vAlign w:val="bottom"/>
            <w:hideMark/>
          </w:tcPr>
          <w:p w14:paraId="30048D32"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3.163</w:t>
            </w:r>
          </w:p>
        </w:tc>
      </w:tr>
      <w:tr w:rsidR="00BA52EE" w:rsidRPr="00ED1193" w14:paraId="50ABB491" w14:textId="77777777" w:rsidTr="00E43AD2">
        <w:trPr>
          <w:trHeight w:val="285"/>
        </w:trPr>
        <w:tc>
          <w:tcPr>
            <w:tcW w:w="422" w:type="pct"/>
            <w:shd w:val="clear" w:color="auto" w:fill="auto"/>
          </w:tcPr>
          <w:p w14:paraId="39F01C3E"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3008" w:type="pct"/>
            <w:shd w:val="clear" w:color="auto" w:fill="auto"/>
            <w:noWrap/>
            <w:vAlign w:val="bottom"/>
            <w:hideMark/>
          </w:tcPr>
          <w:p w14:paraId="4B784439"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 Vivo</w:t>
            </w:r>
          </w:p>
        </w:tc>
        <w:tc>
          <w:tcPr>
            <w:tcW w:w="953" w:type="pct"/>
            <w:shd w:val="clear" w:color="auto" w:fill="auto"/>
            <w:noWrap/>
            <w:vAlign w:val="bottom"/>
            <w:hideMark/>
          </w:tcPr>
          <w:p w14:paraId="5FDE2668"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w:t>
            </w:r>
          </w:p>
        </w:tc>
        <w:tc>
          <w:tcPr>
            <w:tcW w:w="616" w:type="pct"/>
            <w:shd w:val="clear" w:color="auto" w:fill="auto"/>
            <w:noWrap/>
            <w:vAlign w:val="bottom"/>
            <w:hideMark/>
          </w:tcPr>
          <w:p w14:paraId="68744C9B"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1.825</w:t>
            </w:r>
          </w:p>
        </w:tc>
      </w:tr>
      <w:tr w:rsidR="00BA52EE" w:rsidRPr="00ED1193" w14:paraId="310F72AB" w14:textId="77777777" w:rsidTr="00E43AD2">
        <w:trPr>
          <w:trHeight w:val="285"/>
        </w:trPr>
        <w:tc>
          <w:tcPr>
            <w:tcW w:w="422" w:type="pct"/>
            <w:shd w:val="clear" w:color="auto" w:fill="auto"/>
          </w:tcPr>
          <w:p w14:paraId="663B0BD8"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3008" w:type="pct"/>
            <w:shd w:val="clear" w:color="auto" w:fill="auto"/>
            <w:noWrap/>
            <w:vAlign w:val="bottom"/>
            <w:hideMark/>
          </w:tcPr>
          <w:p w14:paraId="02425043"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Radiotherapy and Oncology</w:t>
            </w:r>
          </w:p>
        </w:tc>
        <w:tc>
          <w:tcPr>
            <w:tcW w:w="953" w:type="pct"/>
            <w:shd w:val="clear" w:color="auto" w:fill="auto"/>
            <w:noWrap/>
            <w:vAlign w:val="bottom"/>
            <w:hideMark/>
          </w:tcPr>
          <w:p w14:paraId="450DD84E"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w:t>
            </w:r>
          </w:p>
        </w:tc>
        <w:tc>
          <w:tcPr>
            <w:tcW w:w="616" w:type="pct"/>
            <w:shd w:val="clear" w:color="auto" w:fill="auto"/>
            <w:noWrap/>
            <w:vAlign w:val="bottom"/>
            <w:hideMark/>
          </w:tcPr>
          <w:p w14:paraId="3F300A7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1.460</w:t>
            </w:r>
          </w:p>
        </w:tc>
      </w:tr>
      <w:tr w:rsidR="00BA52EE" w:rsidRPr="00ED1193" w14:paraId="074A5C11" w14:textId="77777777" w:rsidTr="00E43AD2">
        <w:trPr>
          <w:trHeight w:val="285"/>
        </w:trPr>
        <w:tc>
          <w:tcPr>
            <w:tcW w:w="422" w:type="pct"/>
            <w:shd w:val="clear" w:color="auto" w:fill="auto"/>
          </w:tcPr>
          <w:p w14:paraId="38AEDD5E"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3008" w:type="pct"/>
            <w:shd w:val="clear" w:color="auto" w:fill="auto"/>
            <w:noWrap/>
            <w:vAlign w:val="bottom"/>
            <w:hideMark/>
          </w:tcPr>
          <w:p w14:paraId="276F316C"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Medicine</w:t>
            </w:r>
          </w:p>
        </w:tc>
        <w:tc>
          <w:tcPr>
            <w:tcW w:w="953" w:type="pct"/>
            <w:shd w:val="clear" w:color="auto" w:fill="auto"/>
            <w:noWrap/>
            <w:vAlign w:val="bottom"/>
            <w:hideMark/>
          </w:tcPr>
          <w:p w14:paraId="6FC7C0A4"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w:t>
            </w:r>
          </w:p>
        </w:tc>
        <w:tc>
          <w:tcPr>
            <w:tcW w:w="616" w:type="pct"/>
            <w:shd w:val="clear" w:color="auto" w:fill="auto"/>
            <w:noWrap/>
            <w:vAlign w:val="bottom"/>
            <w:hideMark/>
          </w:tcPr>
          <w:p w14:paraId="5D364D8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1.217</w:t>
            </w:r>
          </w:p>
        </w:tc>
      </w:tr>
      <w:tr w:rsidR="00BA52EE" w:rsidRPr="00ED1193" w14:paraId="696169F4" w14:textId="77777777" w:rsidTr="00E43AD2">
        <w:trPr>
          <w:trHeight w:val="285"/>
        </w:trPr>
        <w:tc>
          <w:tcPr>
            <w:tcW w:w="422" w:type="pct"/>
            <w:shd w:val="clear" w:color="auto" w:fill="auto"/>
          </w:tcPr>
          <w:p w14:paraId="4ABAA7FB"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3008" w:type="pct"/>
            <w:shd w:val="clear" w:color="auto" w:fill="auto"/>
            <w:noWrap/>
            <w:vAlign w:val="bottom"/>
          </w:tcPr>
          <w:p w14:paraId="75CB1DAC"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proofErr w:type="spellStart"/>
            <w:r w:rsidRPr="00ED1193">
              <w:rPr>
                <w:rFonts w:ascii="Book Antiqua" w:eastAsia="等线" w:hAnsi="Book Antiqua"/>
                <w:i/>
                <w:iCs/>
                <w:color w:val="000000"/>
                <w:sz w:val="24"/>
                <w:szCs w:val="24"/>
              </w:rPr>
              <w:t>Revista</w:t>
            </w:r>
            <w:proofErr w:type="spellEnd"/>
            <w:r w:rsidRPr="00ED1193">
              <w:rPr>
                <w:rFonts w:ascii="Book Antiqua" w:eastAsia="等线" w:hAnsi="Book Antiqua"/>
                <w:i/>
                <w:iCs/>
                <w:color w:val="000000"/>
                <w:sz w:val="24"/>
                <w:szCs w:val="24"/>
              </w:rPr>
              <w:t xml:space="preserve"> </w:t>
            </w:r>
            <w:proofErr w:type="spellStart"/>
            <w:r w:rsidRPr="00ED1193">
              <w:rPr>
                <w:rFonts w:ascii="Book Antiqua" w:eastAsia="等线" w:hAnsi="Book Antiqua"/>
                <w:i/>
                <w:iCs/>
                <w:color w:val="000000"/>
                <w:sz w:val="24"/>
                <w:szCs w:val="24"/>
              </w:rPr>
              <w:t>Brasileira</w:t>
            </w:r>
            <w:proofErr w:type="spellEnd"/>
            <w:r w:rsidRPr="00ED1193">
              <w:rPr>
                <w:rFonts w:ascii="Book Antiqua" w:eastAsia="等线" w:hAnsi="Book Antiqua"/>
                <w:i/>
                <w:iCs/>
                <w:color w:val="000000"/>
                <w:sz w:val="24"/>
                <w:szCs w:val="24"/>
              </w:rPr>
              <w:t xml:space="preserve"> de </w:t>
            </w:r>
            <w:proofErr w:type="spellStart"/>
            <w:r w:rsidRPr="00ED1193">
              <w:rPr>
                <w:rFonts w:ascii="Book Antiqua" w:eastAsia="等线" w:hAnsi="Book Antiqua"/>
                <w:i/>
                <w:iCs/>
                <w:color w:val="000000"/>
                <w:sz w:val="24"/>
                <w:szCs w:val="24"/>
              </w:rPr>
              <w:t>Ginecologia</w:t>
            </w:r>
            <w:proofErr w:type="spellEnd"/>
            <w:r w:rsidRPr="00ED1193">
              <w:rPr>
                <w:rFonts w:ascii="Book Antiqua" w:eastAsia="等线" w:hAnsi="Book Antiqua"/>
                <w:i/>
                <w:iCs/>
                <w:color w:val="000000"/>
                <w:sz w:val="24"/>
                <w:szCs w:val="24"/>
              </w:rPr>
              <w:t xml:space="preserve"> e </w:t>
            </w:r>
            <w:proofErr w:type="spellStart"/>
            <w:r w:rsidRPr="00ED1193">
              <w:rPr>
                <w:rFonts w:ascii="Book Antiqua" w:eastAsia="等线" w:hAnsi="Book Antiqua"/>
                <w:i/>
                <w:iCs/>
                <w:color w:val="000000"/>
                <w:sz w:val="24"/>
                <w:szCs w:val="24"/>
              </w:rPr>
              <w:t>Obstetricia</w:t>
            </w:r>
            <w:proofErr w:type="spellEnd"/>
          </w:p>
        </w:tc>
        <w:tc>
          <w:tcPr>
            <w:tcW w:w="953" w:type="pct"/>
            <w:shd w:val="clear" w:color="auto" w:fill="auto"/>
            <w:noWrap/>
            <w:vAlign w:val="bottom"/>
          </w:tcPr>
          <w:p w14:paraId="0C3E595B"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w:t>
            </w:r>
          </w:p>
        </w:tc>
        <w:tc>
          <w:tcPr>
            <w:tcW w:w="616" w:type="pct"/>
            <w:shd w:val="clear" w:color="auto" w:fill="auto"/>
            <w:noWrap/>
            <w:vAlign w:val="bottom"/>
          </w:tcPr>
          <w:p w14:paraId="4EF6B3ED"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1.217</w:t>
            </w:r>
          </w:p>
        </w:tc>
      </w:tr>
      <w:tr w:rsidR="00BA52EE" w:rsidRPr="00ED1193" w14:paraId="708A29EC" w14:textId="77777777" w:rsidTr="00E43AD2">
        <w:trPr>
          <w:trHeight w:val="285"/>
        </w:trPr>
        <w:tc>
          <w:tcPr>
            <w:tcW w:w="422" w:type="pct"/>
            <w:shd w:val="clear" w:color="auto" w:fill="auto"/>
          </w:tcPr>
          <w:p w14:paraId="592AB431"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3008" w:type="pct"/>
            <w:shd w:val="clear" w:color="auto" w:fill="auto"/>
            <w:noWrap/>
            <w:vAlign w:val="bottom"/>
            <w:hideMark/>
          </w:tcPr>
          <w:p w14:paraId="564FB3FC"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Biomedicines</w:t>
            </w:r>
          </w:p>
        </w:tc>
        <w:tc>
          <w:tcPr>
            <w:tcW w:w="953" w:type="pct"/>
            <w:shd w:val="clear" w:color="auto" w:fill="auto"/>
            <w:noWrap/>
            <w:vAlign w:val="bottom"/>
            <w:hideMark/>
          </w:tcPr>
          <w:p w14:paraId="4AB8B1D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616" w:type="pct"/>
            <w:shd w:val="clear" w:color="auto" w:fill="auto"/>
            <w:noWrap/>
            <w:vAlign w:val="bottom"/>
            <w:hideMark/>
          </w:tcPr>
          <w:p w14:paraId="2A8CA45C"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0.973</w:t>
            </w:r>
          </w:p>
        </w:tc>
      </w:tr>
      <w:tr w:rsidR="00BA52EE" w:rsidRPr="00ED1193" w14:paraId="379C3694" w14:textId="77777777" w:rsidTr="00E43AD2">
        <w:trPr>
          <w:trHeight w:val="285"/>
        </w:trPr>
        <w:tc>
          <w:tcPr>
            <w:tcW w:w="422" w:type="pct"/>
            <w:shd w:val="clear" w:color="auto" w:fill="auto"/>
          </w:tcPr>
          <w:p w14:paraId="7F772E07"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3008" w:type="pct"/>
            <w:shd w:val="clear" w:color="auto" w:fill="auto"/>
            <w:noWrap/>
            <w:vAlign w:val="bottom"/>
          </w:tcPr>
          <w:p w14:paraId="1A2DC6F2"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Current Oncology</w:t>
            </w:r>
          </w:p>
        </w:tc>
        <w:tc>
          <w:tcPr>
            <w:tcW w:w="953" w:type="pct"/>
            <w:shd w:val="clear" w:color="auto" w:fill="auto"/>
            <w:noWrap/>
            <w:vAlign w:val="bottom"/>
          </w:tcPr>
          <w:p w14:paraId="6935E3E4"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8</w:t>
            </w:r>
          </w:p>
        </w:tc>
        <w:tc>
          <w:tcPr>
            <w:tcW w:w="616" w:type="pct"/>
            <w:shd w:val="clear" w:color="auto" w:fill="auto"/>
            <w:noWrap/>
            <w:vAlign w:val="bottom"/>
          </w:tcPr>
          <w:p w14:paraId="53748196"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0.973</w:t>
            </w:r>
          </w:p>
        </w:tc>
      </w:tr>
      <w:tr w:rsidR="00BA52EE" w:rsidRPr="00ED1193" w14:paraId="6435A1FB" w14:textId="77777777" w:rsidTr="00E43AD2">
        <w:trPr>
          <w:trHeight w:val="285"/>
        </w:trPr>
        <w:tc>
          <w:tcPr>
            <w:tcW w:w="422" w:type="pct"/>
            <w:shd w:val="clear" w:color="auto" w:fill="auto"/>
          </w:tcPr>
          <w:p w14:paraId="7EE6927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3008" w:type="pct"/>
            <w:shd w:val="clear" w:color="auto" w:fill="auto"/>
            <w:noWrap/>
            <w:vAlign w:val="bottom"/>
            <w:hideMark/>
          </w:tcPr>
          <w:p w14:paraId="6E8EFDF5"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Scientific Reports</w:t>
            </w:r>
          </w:p>
        </w:tc>
        <w:tc>
          <w:tcPr>
            <w:tcW w:w="953" w:type="pct"/>
            <w:shd w:val="clear" w:color="auto" w:fill="auto"/>
            <w:noWrap/>
            <w:vAlign w:val="bottom"/>
            <w:hideMark/>
          </w:tcPr>
          <w:p w14:paraId="7EB1888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7</w:t>
            </w:r>
          </w:p>
        </w:tc>
        <w:tc>
          <w:tcPr>
            <w:tcW w:w="616" w:type="pct"/>
            <w:shd w:val="clear" w:color="auto" w:fill="auto"/>
            <w:noWrap/>
            <w:vAlign w:val="bottom"/>
            <w:hideMark/>
          </w:tcPr>
          <w:p w14:paraId="7BCF8BDD"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0.852</w:t>
            </w:r>
          </w:p>
        </w:tc>
      </w:tr>
      <w:tr w:rsidR="00BA52EE" w:rsidRPr="00ED1193" w14:paraId="25C1E744" w14:textId="77777777" w:rsidTr="00E43AD2">
        <w:trPr>
          <w:trHeight w:val="285"/>
        </w:trPr>
        <w:tc>
          <w:tcPr>
            <w:tcW w:w="422" w:type="pct"/>
            <w:shd w:val="clear" w:color="auto" w:fill="auto"/>
          </w:tcPr>
          <w:p w14:paraId="78940E6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11</w:t>
            </w:r>
          </w:p>
        </w:tc>
        <w:tc>
          <w:tcPr>
            <w:tcW w:w="3008" w:type="pct"/>
            <w:shd w:val="clear" w:color="auto" w:fill="auto"/>
            <w:noWrap/>
            <w:vAlign w:val="bottom"/>
            <w:hideMark/>
          </w:tcPr>
          <w:p w14:paraId="62F92E54"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p>
        </w:tc>
        <w:tc>
          <w:tcPr>
            <w:tcW w:w="953" w:type="pct"/>
            <w:shd w:val="clear" w:color="auto" w:fill="auto"/>
            <w:noWrap/>
            <w:vAlign w:val="bottom"/>
            <w:hideMark/>
          </w:tcPr>
          <w:p w14:paraId="0C732D40"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616" w:type="pct"/>
            <w:shd w:val="clear" w:color="auto" w:fill="auto"/>
            <w:noWrap/>
            <w:vAlign w:val="bottom"/>
            <w:hideMark/>
          </w:tcPr>
          <w:p w14:paraId="399BB6D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0.730</w:t>
            </w:r>
          </w:p>
        </w:tc>
      </w:tr>
      <w:tr w:rsidR="00BA52EE" w:rsidRPr="00ED1193" w14:paraId="225A984D" w14:textId="77777777" w:rsidTr="00E43AD2">
        <w:trPr>
          <w:trHeight w:val="285"/>
        </w:trPr>
        <w:tc>
          <w:tcPr>
            <w:tcW w:w="422" w:type="pct"/>
            <w:shd w:val="clear" w:color="auto" w:fill="auto"/>
          </w:tcPr>
          <w:p w14:paraId="1AD1E60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3008" w:type="pct"/>
            <w:shd w:val="clear" w:color="auto" w:fill="auto"/>
            <w:noWrap/>
            <w:vAlign w:val="bottom"/>
            <w:hideMark/>
          </w:tcPr>
          <w:p w14:paraId="0172A1F1"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Immunology</w:t>
            </w:r>
          </w:p>
        </w:tc>
        <w:tc>
          <w:tcPr>
            <w:tcW w:w="953" w:type="pct"/>
            <w:shd w:val="clear" w:color="auto" w:fill="auto"/>
            <w:noWrap/>
            <w:vAlign w:val="bottom"/>
            <w:hideMark/>
          </w:tcPr>
          <w:p w14:paraId="25BB56A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616" w:type="pct"/>
            <w:shd w:val="clear" w:color="auto" w:fill="auto"/>
            <w:noWrap/>
            <w:vAlign w:val="bottom"/>
            <w:hideMark/>
          </w:tcPr>
          <w:p w14:paraId="1EF7C55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0.730</w:t>
            </w:r>
          </w:p>
        </w:tc>
      </w:tr>
      <w:tr w:rsidR="00BA52EE" w:rsidRPr="00ED1193" w14:paraId="033EF937" w14:textId="77777777" w:rsidTr="00E43AD2">
        <w:trPr>
          <w:trHeight w:val="285"/>
        </w:trPr>
        <w:tc>
          <w:tcPr>
            <w:tcW w:w="422" w:type="pct"/>
            <w:shd w:val="clear" w:color="auto" w:fill="auto"/>
          </w:tcPr>
          <w:p w14:paraId="08917D3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13</w:t>
            </w:r>
          </w:p>
        </w:tc>
        <w:tc>
          <w:tcPr>
            <w:tcW w:w="3008" w:type="pct"/>
            <w:shd w:val="clear" w:color="auto" w:fill="auto"/>
            <w:noWrap/>
            <w:vAlign w:val="bottom"/>
            <w:hideMark/>
          </w:tcPr>
          <w:p w14:paraId="507D1110"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BMJ Case Reports</w:t>
            </w:r>
          </w:p>
        </w:tc>
        <w:tc>
          <w:tcPr>
            <w:tcW w:w="953" w:type="pct"/>
            <w:shd w:val="clear" w:color="auto" w:fill="auto"/>
            <w:noWrap/>
            <w:vAlign w:val="bottom"/>
            <w:hideMark/>
          </w:tcPr>
          <w:p w14:paraId="69047AD9"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616" w:type="pct"/>
            <w:shd w:val="clear" w:color="auto" w:fill="auto"/>
            <w:noWrap/>
            <w:vAlign w:val="bottom"/>
            <w:hideMark/>
          </w:tcPr>
          <w:p w14:paraId="6BE9CBDE"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0.608</w:t>
            </w:r>
          </w:p>
        </w:tc>
      </w:tr>
      <w:tr w:rsidR="00BA52EE" w:rsidRPr="00ED1193" w14:paraId="3A0B54EA" w14:textId="77777777" w:rsidTr="00E43AD2">
        <w:trPr>
          <w:trHeight w:val="285"/>
        </w:trPr>
        <w:tc>
          <w:tcPr>
            <w:tcW w:w="422" w:type="pct"/>
            <w:shd w:val="clear" w:color="auto" w:fill="auto"/>
          </w:tcPr>
          <w:p w14:paraId="21EB664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3008" w:type="pct"/>
            <w:shd w:val="clear" w:color="auto" w:fill="auto"/>
            <w:noWrap/>
            <w:vAlign w:val="bottom"/>
            <w:hideMark/>
          </w:tcPr>
          <w:p w14:paraId="5EC0A86F"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Cancer Management and Research</w:t>
            </w:r>
          </w:p>
        </w:tc>
        <w:tc>
          <w:tcPr>
            <w:tcW w:w="953" w:type="pct"/>
            <w:shd w:val="clear" w:color="auto" w:fill="auto"/>
            <w:noWrap/>
            <w:vAlign w:val="bottom"/>
            <w:hideMark/>
          </w:tcPr>
          <w:p w14:paraId="200AA2F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616" w:type="pct"/>
            <w:shd w:val="clear" w:color="auto" w:fill="auto"/>
            <w:noWrap/>
            <w:vAlign w:val="bottom"/>
            <w:hideMark/>
          </w:tcPr>
          <w:p w14:paraId="531A7BC7"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0.608</w:t>
            </w:r>
          </w:p>
        </w:tc>
      </w:tr>
      <w:tr w:rsidR="00BA52EE" w:rsidRPr="00ED1193" w14:paraId="0AC09A40" w14:textId="77777777" w:rsidTr="00E43AD2">
        <w:trPr>
          <w:trHeight w:val="285"/>
        </w:trPr>
        <w:tc>
          <w:tcPr>
            <w:tcW w:w="422" w:type="pct"/>
            <w:shd w:val="clear" w:color="auto" w:fill="auto"/>
          </w:tcPr>
          <w:p w14:paraId="5FC563C1"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3008" w:type="pct"/>
            <w:shd w:val="clear" w:color="auto" w:fill="auto"/>
            <w:noWrap/>
            <w:vAlign w:val="bottom"/>
            <w:hideMark/>
          </w:tcPr>
          <w:p w14:paraId="3290DFA5"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Cells</w:t>
            </w:r>
          </w:p>
        </w:tc>
        <w:tc>
          <w:tcPr>
            <w:tcW w:w="953" w:type="pct"/>
            <w:shd w:val="clear" w:color="auto" w:fill="auto"/>
            <w:noWrap/>
            <w:vAlign w:val="bottom"/>
            <w:hideMark/>
          </w:tcPr>
          <w:p w14:paraId="7AE0926E"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616" w:type="pct"/>
            <w:shd w:val="clear" w:color="auto" w:fill="auto"/>
            <w:noWrap/>
            <w:vAlign w:val="bottom"/>
            <w:hideMark/>
          </w:tcPr>
          <w:p w14:paraId="145E8FD5"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0.608</w:t>
            </w:r>
          </w:p>
        </w:tc>
      </w:tr>
      <w:tr w:rsidR="00BA52EE" w:rsidRPr="00ED1193" w14:paraId="27571659" w14:textId="77777777" w:rsidTr="00E43AD2">
        <w:trPr>
          <w:trHeight w:val="285"/>
        </w:trPr>
        <w:tc>
          <w:tcPr>
            <w:tcW w:w="422" w:type="pct"/>
            <w:shd w:val="clear" w:color="auto" w:fill="auto"/>
          </w:tcPr>
          <w:p w14:paraId="19EA41C0"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16</w:t>
            </w:r>
          </w:p>
        </w:tc>
        <w:tc>
          <w:tcPr>
            <w:tcW w:w="3008" w:type="pct"/>
            <w:shd w:val="clear" w:color="auto" w:fill="auto"/>
            <w:noWrap/>
            <w:vAlign w:val="bottom"/>
          </w:tcPr>
          <w:p w14:paraId="4AE91494"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Radiotherapy Oncology</w:t>
            </w:r>
          </w:p>
        </w:tc>
        <w:tc>
          <w:tcPr>
            <w:tcW w:w="953" w:type="pct"/>
            <w:shd w:val="clear" w:color="auto" w:fill="auto"/>
            <w:noWrap/>
            <w:vAlign w:val="bottom"/>
          </w:tcPr>
          <w:p w14:paraId="6AC7439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616" w:type="pct"/>
            <w:shd w:val="clear" w:color="auto" w:fill="auto"/>
            <w:noWrap/>
            <w:vAlign w:val="bottom"/>
          </w:tcPr>
          <w:p w14:paraId="7978B8D1"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0.608</w:t>
            </w:r>
          </w:p>
        </w:tc>
      </w:tr>
      <w:tr w:rsidR="00BA52EE" w:rsidRPr="00ED1193" w14:paraId="2C9AE97F" w14:textId="77777777" w:rsidTr="00E43AD2">
        <w:trPr>
          <w:trHeight w:val="285"/>
        </w:trPr>
        <w:tc>
          <w:tcPr>
            <w:tcW w:w="422" w:type="pct"/>
            <w:shd w:val="clear" w:color="auto" w:fill="auto"/>
          </w:tcPr>
          <w:p w14:paraId="530127E0"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17</w:t>
            </w:r>
          </w:p>
        </w:tc>
        <w:tc>
          <w:tcPr>
            <w:tcW w:w="3008" w:type="pct"/>
            <w:shd w:val="clear" w:color="auto" w:fill="auto"/>
            <w:noWrap/>
            <w:vAlign w:val="bottom"/>
          </w:tcPr>
          <w:p w14:paraId="6E63AA84"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Translational Lung Cancer Research</w:t>
            </w:r>
          </w:p>
        </w:tc>
        <w:tc>
          <w:tcPr>
            <w:tcW w:w="953" w:type="pct"/>
            <w:shd w:val="clear" w:color="auto" w:fill="auto"/>
            <w:noWrap/>
            <w:vAlign w:val="bottom"/>
          </w:tcPr>
          <w:p w14:paraId="00918A9C"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616" w:type="pct"/>
            <w:shd w:val="clear" w:color="auto" w:fill="auto"/>
            <w:noWrap/>
            <w:vAlign w:val="bottom"/>
          </w:tcPr>
          <w:p w14:paraId="6A7F3180"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0.608</w:t>
            </w:r>
          </w:p>
        </w:tc>
      </w:tr>
      <w:tr w:rsidR="00BA52EE" w:rsidRPr="00ED1193" w14:paraId="7F1C1FA6" w14:textId="77777777" w:rsidTr="00E43AD2">
        <w:trPr>
          <w:trHeight w:val="285"/>
        </w:trPr>
        <w:tc>
          <w:tcPr>
            <w:tcW w:w="422" w:type="pct"/>
            <w:shd w:val="clear" w:color="auto" w:fill="auto"/>
          </w:tcPr>
          <w:p w14:paraId="4DFC84F4"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18</w:t>
            </w:r>
          </w:p>
        </w:tc>
        <w:tc>
          <w:tcPr>
            <w:tcW w:w="3008" w:type="pct"/>
            <w:shd w:val="clear" w:color="auto" w:fill="auto"/>
            <w:noWrap/>
            <w:vAlign w:val="bottom"/>
          </w:tcPr>
          <w:p w14:paraId="6B8559FB"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American Journal of Cancer Research</w:t>
            </w:r>
          </w:p>
        </w:tc>
        <w:tc>
          <w:tcPr>
            <w:tcW w:w="953" w:type="pct"/>
            <w:shd w:val="clear" w:color="auto" w:fill="auto"/>
            <w:noWrap/>
            <w:vAlign w:val="bottom"/>
          </w:tcPr>
          <w:p w14:paraId="75D9EE1D"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4490B928"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0.487</w:t>
            </w:r>
          </w:p>
        </w:tc>
      </w:tr>
      <w:tr w:rsidR="00BA52EE" w:rsidRPr="00ED1193" w14:paraId="500EE96C" w14:textId="77777777" w:rsidTr="00E43AD2">
        <w:trPr>
          <w:trHeight w:val="285"/>
        </w:trPr>
        <w:tc>
          <w:tcPr>
            <w:tcW w:w="422" w:type="pct"/>
            <w:shd w:val="clear" w:color="auto" w:fill="auto"/>
          </w:tcPr>
          <w:p w14:paraId="74F727A0"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19</w:t>
            </w:r>
          </w:p>
        </w:tc>
        <w:tc>
          <w:tcPr>
            <w:tcW w:w="3008" w:type="pct"/>
            <w:shd w:val="clear" w:color="auto" w:fill="auto"/>
            <w:noWrap/>
            <w:vAlign w:val="bottom"/>
          </w:tcPr>
          <w:p w14:paraId="48B81CEF"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BMC Cancer</w:t>
            </w:r>
          </w:p>
        </w:tc>
        <w:tc>
          <w:tcPr>
            <w:tcW w:w="953" w:type="pct"/>
            <w:shd w:val="clear" w:color="auto" w:fill="auto"/>
            <w:noWrap/>
            <w:vAlign w:val="bottom"/>
          </w:tcPr>
          <w:p w14:paraId="5A3AE7B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20D96BF2"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0.487</w:t>
            </w:r>
          </w:p>
        </w:tc>
      </w:tr>
      <w:tr w:rsidR="00BA52EE" w:rsidRPr="00ED1193" w14:paraId="51FE018F" w14:textId="77777777" w:rsidTr="00E43AD2">
        <w:trPr>
          <w:trHeight w:val="285"/>
        </w:trPr>
        <w:tc>
          <w:tcPr>
            <w:tcW w:w="422" w:type="pct"/>
            <w:shd w:val="clear" w:color="auto" w:fill="auto"/>
          </w:tcPr>
          <w:p w14:paraId="671DAB2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20</w:t>
            </w:r>
          </w:p>
        </w:tc>
        <w:tc>
          <w:tcPr>
            <w:tcW w:w="3008" w:type="pct"/>
            <w:shd w:val="clear" w:color="auto" w:fill="auto"/>
            <w:noWrap/>
            <w:vAlign w:val="bottom"/>
          </w:tcPr>
          <w:p w14:paraId="783BC59D" w14:textId="77777777" w:rsidR="00BA52EE" w:rsidRPr="00ED1193" w:rsidRDefault="00BA52EE"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Clinical Case Reports</w:t>
            </w:r>
          </w:p>
        </w:tc>
        <w:tc>
          <w:tcPr>
            <w:tcW w:w="953" w:type="pct"/>
            <w:shd w:val="clear" w:color="auto" w:fill="auto"/>
            <w:noWrap/>
            <w:vAlign w:val="bottom"/>
          </w:tcPr>
          <w:p w14:paraId="28191F0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66C9423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0.487</w:t>
            </w:r>
          </w:p>
        </w:tc>
      </w:tr>
      <w:tr w:rsidR="00BA52EE" w:rsidRPr="00ED1193" w14:paraId="6AB5F5B8" w14:textId="77777777" w:rsidTr="00E43AD2">
        <w:trPr>
          <w:trHeight w:val="285"/>
        </w:trPr>
        <w:tc>
          <w:tcPr>
            <w:tcW w:w="422" w:type="pct"/>
            <w:shd w:val="clear" w:color="auto" w:fill="auto"/>
          </w:tcPr>
          <w:p w14:paraId="188EB307"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21</w:t>
            </w:r>
          </w:p>
        </w:tc>
        <w:tc>
          <w:tcPr>
            <w:tcW w:w="3008" w:type="pct"/>
            <w:shd w:val="clear" w:color="auto" w:fill="auto"/>
            <w:noWrap/>
            <w:vAlign w:val="bottom"/>
          </w:tcPr>
          <w:p w14:paraId="3576D27C"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Clinical Nuclear Medicine</w:t>
            </w:r>
          </w:p>
        </w:tc>
        <w:tc>
          <w:tcPr>
            <w:tcW w:w="953" w:type="pct"/>
            <w:shd w:val="clear" w:color="auto" w:fill="auto"/>
            <w:noWrap/>
            <w:vAlign w:val="bottom"/>
          </w:tcPr>
          <w:p w14:paraId="2A75A8B4"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7ED5CA11"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0.487</w:t>
            </w:r>
          </w:p>
        </w:tc>
      </w:tr>
      <w:tr w:rsidR="00BA52EE" w:rsidRPr="00ED1193" w14:paraId="278D5502" w14:textId="77777777" w:rsidTr="00E43AD2">
        <w:trPr>
          <w:trHeight w:val="285"/>
        </w:trPr>
        <w:tc>
          <w:tcPr>
            <w:tcW w:w="422" w:type="pct"/>
            <w:shd w:val="clear" w:color="auto" w:fill="auto"/>
          </w:tcPr>
          <w:p w14:paraId="61A0844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22</w:t>
            </w:r>
          </w:p>
        </w:tc>
        <w:tc>
          <w:tcPr>
            <w:tcW w:w="3008" w:type="pct"/>
            <w:shd w:val="clear" w:color="auto" w:fill="auto"/>
            <w:noWrap/>
            <w:vAlign w:val="bottom"/>
          </w:tcPr>
          <w:p w14:paraId="6600BD30"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Critical Reviews in Oncology Hematology</w:t>
            </w:r>
          </w:p>
        </w:tc>
        <w:tc>
          <w:tcPr>
            <w:tcW w:w="953" w:type="pct"/>
            <w:shd w:val="clear" w:color="auto" w:fill="auto"/>
            <w:noWrap/>
            <w:vAlign w:val="bottom"/>
          </w:tcPr>
          <w:p w14:paraId="4566C942"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1343B542"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0.487</w:t>
            </w:r>
          </w:p>
        </w:tc>
      </w:tr>
      <w:tr w:rsidR="00BA52EE" w:rsidRPr="00ED1193" w14:paraId="46EA6C97" w14:textId="77777777" w:rsidTr="00E43AD2">
        <w:trPr>
          <w:trHeight w:val="285"/>
        </w:trPr>
        <w:tc>
          <w:tcPr>
            <w:tcW w:w="422" w:type="pct"/>
            <w:shd w:val="clear" w:color="auto" w:fill="auto"/>
          </w:tcPr>
          <w:p w14:paraId="7402F1C2"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23</w:t>
            </w:r>
          </w:p>
        </w:tc>
        <w:tc>
          <w:tcPr>
            <w:tcW w:w="3008" w:type="pct"/>
            <w:shd w:val="clear" w:color="auto" w:fill="auto"/>
            <w:noWrap/>
            <w:vAlign w:val="bottom"/>
          </w:tcPr>
          <w:p w14:paraId="30019CFC"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proofErr w:type="spellStart"/>
            <w:r w:rsidRPr="00ED1193">
              <w:rPr>
                <w:rFonts w:ascii="Book Antiqua" w:eastAsia="等线" w:hAnsi="Book Antiqua"/>
                <w:i/>
                <w:iCs/>
                <w:color w:val="000000"/>
                <w:sz w:val="24"/>
                <w:szCs w:val="24"/>
              </w:rPr>
              <w:t>Cureus</w:t>
            </w:r>
            <w:proofErr w:type="spellEnd"/>
            <w:r w:rsidRPr="00ED1193">
              <w:rPr>
                <w:rFonts w:ascii="Book Antiqua" w:eastAsia="等线" w:hAnsi="Book Antiqua"/>
                <w:i/>
                <w:iCs/>
                <w:color w:val="000000"/>
                <w:sz w:val="24"/>
                <w:szCs w:val="24"/>
              </w:rPr>
              <w:t xml:space="preserve"> Journal of Medical Science</w:t>
            </w:r>
          </w:p>
        </w:tc>
        <w:tc>
          <w:tcPr>
            <w:tcW w:w="953" w:type="pct"/>
            <w:shd w:val="clear" w:color="auto" w:fill="auto"/>
            <w:noWrap/>
            <w:vAlign w:val="bottom"/>
          </w:tcPr>
          <w:p w14:paraId="48F02C9D"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40EC5E4C"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0.487</w:t>
            </w:r>
          </w:p>
        </w:tc>
      </w:tr>
      <w:tr w:rsidR="00BA52EE" w:rsidRPr="00ED1193" w14:paraId="71485D0D" w14:textId="77777777" w:rsidTr="00E43AD2">
        <w:trPr>
          <w:trHeight w:val="285"/>
        </w:trPr>
        <w:tc>
          <w:tcPr>
            <w:tcW w:w="422" w:type="pct"/>
            <w:shd w:val="clear" w:color="auto" w:fill="auto"/>
          </w:tcPr>
          <w:p w14:paraId="2A54B4AC"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24</w:t>
            </w:r>
          </w:p>
        </w:tc>
        <w:tc>
          <w:tcPr>
            <w:tcW w:w="3008" w:type="pct"/>
            <w:shd w:val="clear" w:color="auto" w:fill="auto"/>
            <w:noWrap/>
            <w:vAlign w:val="bottom"/>
          </w:tcPr>
          <w:p w14:paraId="0EA3FFD5"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Cell and Developmental Biology</w:t>
            </w:r>
          </w:p>
        </w:tc>
        <w:tc>
          <w:tcPr>
            <w:tcW w:w="953" w:type="pct"/>
            <w:shd w:val="clear" w:color="auto" w:fill="auto"/>
            <w:noWrap/>
            <w:vAlign w:val="bottom"/>
          </w:tcPr>
          <w:p w14:paraId="449A3D95"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6C39679A"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0.487</w:t>
            </w:r>
          </w:p>
        </w:tc>
      </w:tr>
      <w:tr w:rsidR="00BA52EE" w:rsidRPr="00ED1193" w14:paraId="6460E020" w14:textId="77777777" w:rsidTr="00E43AD2">
        <w:trPr>
          <w:trHeight w:val="285"/>
        </w:trPr>
        <w:tc>
          <w:tcPr>
            <w:tcW w:w="422" w:type="pct"/>
            <w:shd w:val="clear" w:color="auto" w:fill="auto"/>
          </w:tcPr>
          <w:p w14:paraId="0026C153"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25</w:t>
            </w:r>
          </w:p>
        </w:tc>
        <w:tc>
          <w:tcPr>
            <w:tcW w:w="3008" w:type="pct"/>
            <w:shd w:val="clear" w:color="auto" w:fill="auto"/>
            <w:noWrap/>
            <w:vAlign w:val="bottom"/>
          </w:tcPr>
          <w:p w14:paraId="69D33B88" w14:textId="77777777" w:rsidR="00BA52EE" w:rsidRPr="00ED1193" w:rsidRDefault="00BA52EE"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Genetics</w:t>
            </w:r>
          </w:p>
        </w:tc>
        <w:tc>
          <w:tcPr>
            <w:tcW w:w="953" w:type="pct"/>
            <w:shd w:val="clear" w:color="auto" w:fill="auto"/>
            <w:noWrap/>
            <w:vAlign w:val="bottom"/>
          </w:tcPr>
          <w:p w14:paraId="679FBAF4"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4</w:t>
            </w:r>
          </w:p>
        </w:tc>
        <w:tc>
          <w:tcPr>
            <w:tcW w:w="616" w:type="pct"/>
            <w:shd w:val="clear" w:color="auto" w:fill="auto"/>
            <w:noWrap/>
            <w:vAlign w:val="bottom"/>
          </w:tcPr>
          <w:p w14:paraId="75D4161A" w14:textId="77777777" w:rsidR="00BA52EE" w:rsidRPr="00ED1193" w:rsidRDefault="00BA52EE"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0.487</w:t>
            </w:r>
          </w:p>
        </w:tc>
      </w:tr>
      <w:tr w:rsidR="00BA52EE" w:rsidRPr="00ED1193" w14:paraId="64D728DC" w14:textId="77777777" w:rsidTr="00E43AD2">
        <w:trPr>
          <w:trHeight w:val="285"/>
        </w:trPr>
        <w:tc>
          <w:tcPr>
            <w:tcW w:w="422" w:type="pct"/>
            <w:shd w:val="clear" w:color="auto" w:fill="auto"/>
          </w:tcPr>
          <w:p w14:paraId="73830F0D"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lastRenderedPageBreak/>
              <w:t>26</w:t>
            </w:r>
          </w:p>
        </w:tc>
        <w:tc>
          <w:tcPr>
            <w:tcW w:w="3008" w:type="pct"/>
            <w:shd w:val="clear" w:color="auto" w:fill="auto"/>
            <w:noWrap/>
          </w:tcPr>
          <w:p w14:paraId="05E5675A" w14:textId="77777777" w:rsidR="00BA52EE" w:rsidRPr="00ED1193" w:rsidRDefault="00BA52EE"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953" w:type="pct"/>
            <w:shd w:val="clear" w:color="auto" w:fill="auto"/>
            <w:noWrap/>
          </w:tcPr>
          <w:p w14:paraId="4CBAA476"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553</w:t>
            </w:r>
          </w:p>
        </w:tc>
        <w:tc>
          <w:tcPr>
            <w:tcW w:w="616" w:type="pct"/>
            <w:shd w:val="clear" w:color="auto" w:fill="auto"/>
            <w:noWrap/>
          </w:tcPr>
          <w:p w14:paraId="2F44289F" w14:textId="77777777" w:rsidR="00BA52EE" w:rsidRPr="00ED1193" w:rsidRDefault="00BA52EE"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67.275</w:t>
            </w:r>
          </w:p>
        </w:tc>
      </w:tr>
    </w:tbl>
    <w:p w14:paraId="2D477C9B" w14:textId="77777777" w:rsidR="00BA52EE" w:rsidRPr="00ED1193" w:rsidRDefault="00BA52EE" w:rsidP="00BA52EE">
      <w:pPr>
        <w:adjustRightInd w:val="0"/>
        <w:snapToGrid w:val="0"/>
        <w:spacing w:line="360" w:lineRule="auto"/>
        <w:rPr>
          <w:rFonts w:ascii="Book Antiqua" w:hAnsi="Book Antiqua"/>
          <w:sz w:val="24"/>
          <w:szCs w:val="24"/>
        </w:rPr>
      </w:pPr>
    </w:p>
    <w:p w14:paraId="2A840360" w14:textId="4555B48B" w:rsidR="00BA52EE" w:rsidRPr="00F11D4D" w:rsidRDefault="00F11D4D" w:rsidP="00F11D4D">
      <w:pPr>
        <w:widowControl/>
        <w:adjustRightInd w:val="0"/>
        <w:snapToGrid w:val="0"/>
        <w:spacing w:line="360" w:lineRule="auto"/>
        <w:rPr>
          <w:rStyle w:val="af1"/>
          <w:bCs/>
        </w:rPr>
      </w:pPr>
      <w:r w:rsidRPr="00F11D4D">
        <w:rPr>
          <w:rStyle w:val="af1"/>
          <w:rFonts w:ascii="Book Antiqua" w:hAnsi="Book Antiqua"/>
          <w:bCs/>
          <w:color w:val="000000" w:themeColor="text1"/>
          <w:sz w:val="24"/>
          <w:szCs w:val="24"/>
        </w:rPr>
        <w:t xml:space="preserve">Table 5 Rank and record count of the 32 journals with a 2021 Journal Impact Factor of &gt; 10 that cited the articles published in </w:t>
      </w:r>
      <w:r w:rsidRPr="00F11D4D">
        <w:rPr>
          <w:rStyle w:val="af1"/>
          <w:rFonts w:ascii="Book Antiqua" w:hAnsi="Book Antiqua"/>
          <w:bCs/>
          <w:i/>
          <w:iCs/>
          <w:color w:val="000000" w:themeColor="text1"/>
          <w:sz w:val="24"/>
          <w:szCs w:val="24"/>
        </w:rPr>
        <w:t>World Journal of Clinical Oncology</w:t>
      </w:r>
      <w:r w:rsidRPr="00F11D4D">
        <w:rPr>
          <w:rStyle w:val="af1"/>
          <w:rFonts w:ascii="Book Antiqua" w:hAnsi="Book Antiqua"/>
          <w:bCs/>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470"/>
        <w:gridCol w:w="906"/>
        <w:gridCol w:w="1375"/>
      </w:tblGrid>
      <w:tr w:rsidR="00BA52EE" w:rsidRPr="00ED1193" w14:paraId="27B9441D" w14:textId="77777777" w:rsidTr="00E43AD2">
        <w:trPr>
          <w:trHeight w:val="285"/>
        </w:trPr>
        <w:tc>
          <w:tcPr>
            <w:tcW w:w="469" w:type="pct"/>
            <w:shd w:val="clear" w:color="auto" w:fill="auto"/>
          </w:tcPr>
          <w:p w14:paraId="2582552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Rank</w:t>
            </w:r>
          </w:p>
        </w:tc>
        <w:tc>
          <w:tcPr>
            <w:tcW w:w="3144" w:type="pct"/>
            <w:shd w:val="clear" w:color="auto" w:fill="auto"/>
            <w:noWrap/>
            <w:hideMark/>
          </w:tcPr>
          <w:p w14:paraId="140902B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656" w:type="pct"/>
            <w:shd w:val="clear" w:color="auto" w:fill="auto"/>
            <w:noWrap/>
            <w:hideMark/>
          </w:tcPr>
          <w:p w14:paraId="38B93E7B"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731" w:type="pct"/>
            <w:shd w:val="clear" w:color="auto" w:fill="auto"/>
            <w:noWrap/>
            <w:hideMark/>
          </w:tcPr>
          <w:p w14:paraId="359ECA07"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BA52EE" w:rsidRPr="00ED1193" w14:paraId="2AE30A11" w14:textId="77777777" w:rsidTr="00E43AD2">
        <w:trPr>
          <w:trHeight w:val="285"/>
        </w:trPr>
        <w:tc>
          <w:tcPr>
            <w:tcW w:w="469" w:type="pct"/>
            <w:shd w:val="clear" w:color="auto" w:fill="auto"/>
          </w:tcPr>
          <w:p w14:paraId="0976D0A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1</w:t>
            </w:r>
          </w:p>
        </w:tc>
        <w:tc>
          <w:tcPr>
            <w:tcW w:w="3144" w:type="pct"/>
            <w:shd w:val="clear" w:color="auto" w:fill="auto"/>
            <w:noWrap/>
            <w:vAlign w:val="bottom"/>
          </w:tcPr>
          <w:p w14:paraId="2E2F280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Nature Reviews Clinical Oncology</w:t>
            </w:r>
          </w:p>
        </w:tc>
        <w:tc>
          <w:tcPr>
            <w:tcW w:w="656" w:type="pct"/>
            <w:shd w:val="clear" w:color="auto" w:fill="auto"/>
            <w:noWrap/>
            <w:vAlign w:val="bottom"/>
          </w:tcPr>
          <w:p w14:paraId="622059F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65.011</w:t>
            </w:r>
          </w:p>
        </w:tc>
        <w:tc>
          <w:tcPr>
            <w:tcW w:w="731" w:type="pct"/>
            <w:shd w:val="clear" w:color="auto" w:fill="auto"/>
            <w:noWrap/>
            <w:vAlign w:val="bottom"/>
          </w:tcPr>
          <w:p w14:paraId="0E27E0A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551DEF6C" w14:textId="77777777" w:rsidTr="00E43AD2">
        <w:trPr>
          <w:trHeight w:val="285"/>
        </w:trPr>
        <w:tc>
          <w:tcPr>
            <w:tcW w:w="469" w:type="pct"/>
            <w:shd w:val="clear" w:color="auto" w:fill="auto"/>
          </w:tcPr>
          <w:p w14:paraId="6305F10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3144" w:type="pct"/>
            <w:shd w:val="clear" w:color="auto" w:fill="auto"/>
            <w:noWrap/>
            <w:vAlign w:val="bottom"/>
            <w:hideMark/>
          </w:tcPr>
          <w:p w14:paraId="75FBDAD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Lancet Oncology</w:t>
            </w:r>
          </w:p>
        </w:tc>
        <w:tc>
          <w:tcPr>
            <w:tcW w:w="656" w:type="pct"/>
            <w:shd w:val="clear" w:color="auto" w:fill="auto"/>
            <w:noWrap/>
            <w:vAlign w:val="bottom"/>
            <w:hideMark/>
          </w:tcPr>
          <w:p w14:paraId="5A06CF9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54.433</w:t>
            </w:r>
          </w:p>
        </w:tc>
        <w:tc>
          <w:tcPr>
            <w:tcW w:w="731" w:type="pct"/>
            <w:shd w:val="clear" w:color="auto" w:fill="auto"/>
            <w:noWrap/>
            <w:vAlign w:val="bottom"/>
            <w:hideMark/>
          </w:tcPr>
          <w:p w14:paraId="5256559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w:t>
            </w:r>
          </w:p>
        </w:tc>
      </w:tr>
      <w:tr w:rsidR="00BA52EE" w:rsidRPr="00ED1193" w14:paraId="5191E8FC" w14:textId="77777777" w:rsidTr="00E43AD2">
        <w:trPr>
          <w:trHeight w:val="285"/>
        </w:trPr>
        <w:tc>
          <w:tcPr>
            <w:tcW w:w="469" w:type="pct"/>
            <w:shd w:val="clear" w:color="auto" w:fill="auto"/>
          </w:tcPr>
          <w:p w14:paraId="7876E83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3144" w:type="pct"/>
            <w:shd w:val="clear" w:color="auto" w:fill="auto"/>
            <w:noWrap/>
            <w:vAlign w:val="bottom"/>
            <w:hideMark/>
          </w:tcPr>
          <w:p w14:paraId="04B741A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Endocrinology</w:t>
            </w:r>
          </w:p>
        </w:tc>
        <w:tc>
          <w:tcPr>
            <w:tcW w:w="656" w:type="pct"/>
            <w:shd w:val="clear" w:color="auto" w:fill="auto"/>
            <w:noWrap/>
            <w:vAlign w:val="bottom"/>
            <w:hideMark/>
          </w:tcPr>
          <w:p w14:paraId="055D611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47.564</w:t>
            </w:r>
          </w:p>
        </w:tc>
        <w:tc>
          <w:tcPr>
            <w:tcW w:w="731" w:type="pct"/>
            <w:shd w:val="clear" w:color="auto" w:fill="auto"/>
            <w:noWrap/>
            <w:vAlign w:val="bottom"/>
            <w:hideMark/>
          </w:tcPr>
          <w:p w14:paraId="6A6220D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A52EE" w:rsidRPr="00ED1193" w14:paraId="01FB770C" w14:textId="77777777" w:rsidTr="00E43AD2">
        <w:trPr>
          <w:trHeight w:val="285"/>
        </w:trPr>
        <w:tc>
          <w:tcPr>
            <w:tcW w:w="469" w:type="pct"/>
            <w:shd w:val="clear" w:color="auto" w:fill="auto"/>
          </w:tcPr>
          <w:p w14:paraId="65A3FD7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3144" w:type="pct"/>
            <w:shd w:val="clear" w:color="auto" w:fill="auto"/>
            <w:noWrap/>
            <w:vAlign w:val="bottom"/>
            <w:hideMark/>
          </w:tcPr>
          <w:p w14:paraId="5F3E8F1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Molecular Cancer</w:t>
            </w:r>
          </w:p>
        </w:tc>
        <w:tc>
          <w:tcPr>
            <w:tcW w:w="656" w:type="pct"/>
            <w:shd w:val="clear" w:color="auto" w:fill="auto"/>
            <w:noWrap/>
            <w:vAlign w:val="bottom"/>
            <w:hideMark/>
          </w:tcPr>
          <w:p w14:paraId="7E05858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41.444</w:t>
            </w:r>
          </w:p>
        </w:tc>
        <w:tc>
          <w:tcPr>
            <w:tcW w:w="731" w:type="pct"/>
            <w:shd w:val="clear" w:color="auto" w:fill="auto"/>
            <w:noWrap/>
            <w:vAlign w:val="bottom"/>
            <w:hideMark/>
          </w:tcPr>
          <w:p w14:paraId="34DF9F9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A52EE" w:rsidRPr="00ED1193" w14:paraId="0D4BC1F7" w14:textId="77777777" w:rsidTr="00E43AD2">
        <w:trPr>
          <w:trHeight w:val="285"/>
        </w:trPr>
        <w:tc>
          <w:tcPr>
            <w:tcW w:w="469" w:type="pct"/>
            <w:shd w:val="clear" w:color="auto" w:fill="auto"/>
          </w:tcPr>
          <w:p w14:paraId="2712CA7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3144" w:type="pct"/>
            <w:shd w:val="clear" w:color="auto" w:fill="auto"/>
            <w:noWrap/>
            <w:vAlign w:val="bottom"/>
          </w:tcPr>
          <w:p w14:paraId="16EF3A6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Cancer Cell</w:t>
            </w:r>
          </w:p>
        </w:tc>
        <w:tc>
          <w:tcPr>
            <w:tcW w:w="656" w:type="pct"/>
            <w:shd w:val="clear" w:color="auto" w:fill="auto"/>
            <w:noWrap/>
            <w:vAlign w:val="bottom"/>
          </w:tcPr>
          <w:p w14:paraId="729FC70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38.585</w:t>
            </w:r>
          </w:p>
        </w:tc>
        <w:tc>
          <w:tcPr>
            <w:tcW w:w="731" w:type="pct"/>
            <w:shd w:val="clear" w:color="auto" w:fill="auto"/>
            <w:noWrap/>
            <w:vAlign w:val="bottom"/>
          </w:tcPr>
          <w:p w14:paraId="76A4047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FC3C549" w14:textId="77777777" w:rsidTr="00E43AD2">
        <w:trPr>
          <w:trHeight w:val="285"/>
        </w:trPr>
        <w:tc>
          <w:tcPr>
            <w:tcW w:w="469" w:type="pct"/>
            <w:shd w:val="clear" w:color="auto" w:fill="auto"/>
          </w:tcPr>
          <w:p w14:paraId="2E5CE2E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3144" w:type="pct"/>
            <w:shd w:val="clear" w:color="auto" w:fill="auto"/>
            <w:noWrap/>
            <w:vAlign w:val="bottom"/>
            <w:hideMark/>
          </w:tcPr>
          <w:p w14:paraId="3C792D9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Signal Transduction and Targeted Therapy</w:t>
            </w:r>
          </w:p>
        </w:tc>
        <w:tc>
          <w:tcPr>
            <w:tcW w:w="656" w:type="pct"/>
            <w:shd w:val="clear" w:color="auto" w:fill="auto"/>
            <w:noWrap/>
            <w:vAlign w:val="bottom"/>
            <w:hideMark/>
          </w:tcPr>
          <w:p w14:paraId="0FD65E0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38.104</w:t>
            </w:r>
          </w:p>
        </w:tc>
        <w:tc>
          <w:tcPr>
            <w:tcW w:w="731" w:type="pct"/>
            <w:shd w:val="clear" w:color="auto" w:fill="auto"/>
            <w:noWrap/>
            <w:vAlign w:val="bottom"/>
            <w:hideMark/>
          </w:tcPr>
          <w:p w14:paraId="2DE3306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BA52EE" w:rsidRPr="00ED1193" w14:paraId="7D599823" w14:textId="77777777" w:rsidTr="00E43AD2">
        <w:trPr>
          <w:trHeight w:val="285"/>
        </w:trPr>
        <w:tc>
          <w:tcPr>
            <w:tcW w:w="469" w:type="pct"/>
            <w:shd w:val="clear" w:color="auto" w:fill="auto"/>
          </w:tcPr>
          <w:p w14:paraId="14748FB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7</w:t>
            </w:r>
          </w:p>
        </w:tc>
        <w:tc>
          <w:tcPr>
            <w:tcW w:w="3144" w:type="pct"/>
            <w:shd w:val="clear" w:color="auto" w:fill="auto"/>
            <w:noWrap/>
            <w:vAlign w:val="bottom"/>
            <w:hideMark/>
          </w:tcPr>
          <w:p w14:paraId="56BAEFD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Gastroenterology</w:t>
            </w:r>
          </w:p>
        </w:tc>
        <w:tc>
          <w:tcPr>
            <w:tcW w:w="656" w:type="pct"/>
            <w:shd w:val="clear" w:color="auto" w:fill="auto"/>
            <w:noWrap/>
            <w:vAlign w:val="bottom"/>
            <w:hideMark/>
          </w:tcPr>
          <w:p w14:paraId="5C90156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33.883</w:t>
            </w:r>
          </w:p>
        </w:tc>
        <w:tc>
          <w:tcPr>
            <w:tcW w:w="731" w:type="pct"/>
            <w:shd w:val="clear" w:color="auto" w:fill="auto"/>
            <w:noWrap/>
            <w:vAlign w:val="bottom"/>
            <w:hideMark/>
          </w:tcPr>
          <w:p w14:paraId="1E92B5EA"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w:t>
            </w:r>
          </w:p>
        </w:tc>
      </w:tr>
      <w:tr w:rsidR="00BA52EE" w:rsidRPr="00ED1193" w14:paraId="3A956699" w14:textId="77777777" w:rsidTr="00E43AD2">
        <w:trPr>
          <w:trHeight w:val="285"/>
        </w:trPr>
        <w:tc>
          <w:tcPr>
            <w:tcW w:w="469" w:type="pct"/>
            <w:shd w:val="clear" w:color="auto" w:fill="auto"/>
          </w:tcPr>
          <w:p w14:paraId="712E778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3144" w:type="pct"/>
            <w:shd w:val="clear" w:color="auto" w:fill="auto"/>
            <w:noWrap/>
            <w:vAlign w:val="bottom"/>
            <w:hideMark/>
          </w:tcPr>
          <w:p w14:paraId="1EABE61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American Journal of Respiratory and Critical Care Medicine</w:t>
            </w:r>
          </w:p>
        </w:tc>
        <w:tc>
          <w:tcPr>
            <w:tcW w:w="656" w:type="pct"/>
            <w:shd w:val="clear" w:color="auto" w:fill="auto"/>
            <w:noWrap/>
            <w:vAlign w:val="bottom"/>
            <w:hideMark/>
          </w:tcPr>
          <w:p w14:paraId="43A6997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30.528</w:t>
            </w:r>
          </w:p>
        </w:tc>
        <w:tc>
          <w:tcPr>
            <w:tcW w:w="731" w:type="pct"/>
            <w:shd w:val="clear" w:color="auto" w:fill="auto"/>
            <w:noWrap/>
            <w:vAlign w:val="bottom"/>
            <w:hideMark/>
          </w:tcPr>
          <w:p w14:paraId="6959F19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A52EE" w:rsidRPr="00ED1193" w14:paraId="2A0DE3F3" w14:textId="77777777" w:rsidTr="00E43AD2">
        <w:trPr>
          <w:trHeight w:val="285"/>
        </w:trPr>
        <w:tc>
          <w:tcPr>
            <w:tcW w:w="469" w:type="pct"/>
            <w:shd w:val="clear" w:color="auto" w:fill="auto"/>
          </w:tcPr>
          <w:p w14:paraId="108DDF6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3144" w:type="pct"/>
            <w:shd w:val="clear" w:color="auto" w:fill="auto"/>
            <w:noWrap/>
            <w:vAlign w:val="bottom"/>
            <w:hideMark/>
          </w:tcPr>
          <w:p w14:paraId="2DBFB0B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International Journal of Oral Science</w:t>
            </w:r>
          </w:p>
        </w:tc>
        <w:tc>
          <w:tcPr>
            <w:tcW w:w="656" w:type="pct"/>
            <w:shd w:val="clear" w:color="auto" w:fill="auto"/>
            <w:noWrap/>
            <w:vAlign w:val="bottom"/>
            <w:hideMark/>
          </w:tcPr>
          <w:p w14:paraId="2DEADE2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24.897</w:t>
            </w:r>
          </w:p>
        </w:tc>
        <w:tc>
          <w:tcPr>
            <w:tcW w:w="731" w:type="pct"/>
            <w:shd w:val="clear" w:color="auto" w:fill="auto"/>
            <w:noWrap/>
            <w:vAlign w:val="bottom"/>
            <w:hideMark/>
          </w:tcPr>
          <w:p w14:paraId="265871A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A52EE" w:rsidRPr="00ED1193" w14:paraId="4079B992" w14:textId="77777777" w:rsidTr="00E43AD2">
        <w:trPr>
          <w:trHeight w:val="285"/>
        </w:trPr>
        <w:tc>
          <w:tcPr>
            <w:tcW w:w="469" w:type="pct"/>
            <w:shd w:val="clear" w:color="auto" w:fill="auto"/>
          </w:tcPr>
          <w:p w14:paraId="71EE9C8B"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10</w:t>
            </w:r>
          </w:p>
        </w:tc>
        <w:tc>
          <w:tcPr>
            <w:tcW w:w="3144" w:type="pct"/>
            <w:shd w:val="clear" w:color="auto" w:fill="auto"/>
            <w:noWrap/>
            <w:vAlign w:val="bottom"/>
            <w:hideMark/>
          </w:tcPr>
          <w:p w14:paraId="69F8745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European Urology</w:t>
            </w:r>
          </w:p>
        </w:tc>
        <w:tc>
          <w:tcPr>
            <w:tcW w:w="656" w:type="pct"/>
            <w:shd w:val="clear" w:color="auto" w:fill="auto"/>
            <w:noWrap/>
            <w:vAlign w:val="bottom"/>
            <w:hideMark/>
          </w:tcPr>
          <w:p w14:paraId="7B93DA2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24.267</w:t>
            </w:r>
          </w:p>
        </w:tc>
        <w:tc>
          <w:tcPr>
            <w:tcW w:w="731" w:type="pct"/>
            <w:shd w:val="clear" w:color="auto" w:fill="auto"/>
            <w:noWrap/>
            <w:vAlign w:val="bottom"/>
            <w:hideMark/>
          </w:tcPr>
          <w:p w14:paraId="7226403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A52EE" w:rsidRPr="00ED1193" w14:paraId="24D25763" w14:textId="77777777" w:rsidTr="00E43AD2">
        <w:trPr>
          <w:trHeight w:val="285"/>
        </w:trPr>
        <w:tc>
          <w:tcPr>
            <w:tcW w:w="469" w:type="pct"/>
            <w:shd w:val="clear" w:color="auto" w:fill="auto"/>
          </w:tcPr>
          <w:p w14:paraId="18D0F62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11</w:t>
            </w:r>
          </w:p>
        </w:tc>
        <w:tc>
          <w:tcPr>
            <w:tcW w:w="3144" w:type="pct"/>
            <w:shd w:val="clear" w:color="auto" w:fill="auto"/>
            <w:noWrap/>
            <w:vAlign w:val="bottom"/>
            <w:hideMark/>
          </w:tcPr>
          <w:p w14:paraId="2380D18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Thoracic Oncology</w:t>
            </w:r>
          </w:p>
        </w:tc>
        <w:tc>
          <w:tcPr>
            <w:tcW w:w="656" w:type="pct"/>
            <w:shd w:val="clear" w:color="auto" w:fill="auto"/>
            <w:noWrap/>
            <w:vAlign w:val="bottom"/>
            <w:hideMark/>
          </w:tcPr>
          <w:p w14:paraId="1FF3C05A"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20.121</w:t>
            </w:r>
          </w:p>
        </w:tc>
        <w:tc>
          <w:tcPr>
            <w:tcW w:w="731" w:type="pct"/>
            <w:shd w:val="clear" w:color="auto" w:fill="auto"/>
            <w:noWrap/>
            <w:vAlign w:val="bottom"/>
            <w:hideMark/>
          </w:tcPr>
          <w:p w14:paraId="6527040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BA52EE" w:rsidRPr="00ED1193" w14:paraId="6F1B258C" w14:textId="77777777" w:rsidTr="00E43AD2">
        <w:trPr>
          <w:trHeight w:val="285"/>
        </w:trPr>
        <w:tc>
          <w:tcPr>
            <w:tcW w:w="469" w:type="pct"/>
            <w:shd w:val="clear" w:color="auto" w:fill="auto"/>
          </w:tcPr>
          <w:p w14:paraId="346F387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12</w:t>
            </w:r>
          </w:p>
        </w:tc>
        <w:tc>
          <w:tcPr>
            <w:tcW w:w="3144" w:type="pct"/>
            <w:shd w:val="clear" w:color="auto" w:fill="auto"/>
            <w:noWrap/>
            <w:vAlign w:val="bottom"/>
          </w:tcPr>
          <w:p w14:paraId="29D5523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Clinical Investigation</w:t>
            </w:r>
          </w:p>
        </w:tc>
        <w:tc>
          <w:tcPr>
            <w:tcW w:w="656" w:type="pct"/>
            <w:shd w:val="clear" w:color="auto" w:fill="auto"/>
            <w:noWrap/>
            <w:vAlign w:val="bottom"/>
          </w:tcPr>
          <w:p w14:paraId="77BF0767"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19.456</w:t>
            </w:r>
          </w:p>
        </w:tc>
        <w:tc>
          <w:tcPr>
            <w:tcW w:w="731" w:type="pct"/>
            <w:shd w:val="clear" w:color="auto" w:fill="auto"/>
            <w:noWrap/>
            <w:vAlign w:val="bottom"/>
          </w:tcPr>
          <w:p w14:paraId="768BDFF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B794F4D" w14:textId="77777777" w:rsidTr="00E43AD2">
        <w:trPr>
          <w:trHeight w:val="285"/>
        </w:trPr>
        <w:tc>
          <w:tcPr>
            <w:tcW w:w="469" w:type="pct"/>
            <w:shd w:val="clear" w:color="auto" w:fill="auto"/>
          </w:tcPr>
          <w:p w14:paraId="7F7C559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13</w:t>
            </w:r>
          </w:p>
        </w:tc>
        <w:tc>
          <w:tcPr>
            <w:tcW w:w="3144" w:type="pct"/>
            <w:shd w:val="clear" w:color="auto" w:fill="auto"/>
            <w:noWrap/>
            <w:vAlign w:val="bottom"/>
          </w:tcPr>
          <w:p w14:paraId="5FEC1A5B"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Advanced Science</w:t>
            </w:r>
          </w:p>
        </w:tc>
        <w:tc>
          <w:tcPr>
            <w:tcW w:w="656" w:type="pct"/>
            <w:shd w:val="clear" w:color="auto" w:fill="auto"/>
            <w:noWrap/>
            <w:vAlign w:val="bottom"/>
          </w:tcPr>
          <w:p w14:paraId="7FBBFE2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17.521</w:t>
            </w:r>
          </w:p>
        </w:tc>
        <w:tc>
          <w:tcPr>
            <w:tcW w:w="731" w:type="pct"/>
            <w:shd w:val="clear" w:color="auto" w:fill="auto"/>
            <w:noWrap/>
            <w:vAlign w:val="bottom"/>
          </w:tcPr>
          <w:p w14:paraId="6A1324D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23D1CB1" w14:textId="77777777" w:rsidTr="00E43AD2">
        <w:trPr>
          <w:trHeight w:val="285"/>
        </w:trPr>
        <w:tc>
          <w:tcPr>
            <w:tcW w:w="469" w:type="pct"/>
            <w:shd w:val="clear" w:color="auto" w:fill="auto"/>
          </w:tcPr>
          <w:p w14:paraId="77E43F3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14</w:t>
            </w:r>
          </w:p>
        </w:tc>
        <w:tc>
          <w:tcPr>
            <w:tcW w:w="3144" w:type="pct"/>
            <w:shd w:val="clear" w:color="auto" w:fill="auto"/>
            <w:noWrap/>
            <w:vAlign w:val="bottom"/>
          </w:tcPr>
          <w:p w14:paraId="0A5955A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Extracellular Vesicles</w:t>
            </w:r>
          </w:p>
        </w:tc>
        <w:tc>
          <w:tcPr>
            <w:tcW w:w="656" w:type="pct"/>
            <w:shd w:val="clear" w:color="auto" w:fill="auto"/>
            <w:noWrap/>
          </w:tcPr>
          <w:p w14:paraId="2038B91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17.337</w:t>
            </w:r>
          </w:p>
        </w:tc>
        <w:tc>
          <w:tcPr>
            <w:tcW w:w="731" w:type="pct"/>
            <w:shd w:val="clear" w:color="auto" w:fill="auto"/>
            <w:noWrap/>
            <w:vAlign w:val="bottom"/>
          </w:tcPr>
          <w:p w14:paraId="3B20BE9B"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0889F502" w14:textId="77777777" w:rsidTr="00E43AD2">
        <w:trPr>
          <w:trHeight w:val="285"/>
        </w:trPr>
        <w:tc>
          <w:tcPr>
            <w:tcW w:w="469" w:type="pct"/>
            <w:shd w:val="clear" w:color="auto" w:fill="auto"/>
          </w:tcPr>
          <w:p w14:paraId="2D82B11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15</w:t>
            </w:r>
          </w:p>
        </w:tc>
        <w:tc>
          <w:tcPr>
            <w:tcW w:w="3144" w:type="pct"/>
            <w:shd w:val="clear" w:color="auto" w:fill="auto"/>
            <w:noWrap/>
            <w:vAlign w:val="bottom"/>
          </w:tcPr>
          <w:p w14:paraId="09D032F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Hepatology</w:t>
            </w:r>
          </w:p>
        </w:tc>
        <w:tc>
          <w:tcPr>
            <w:tcW w:w="656" w:type="pct"/>
            <w:shd w:val="clear" w:color="auto" w:fill="auto"/>
            <w:noWrap/>
            <w:vAlign w:val="bottom"/>
          </w:tcPr>
          <w:p w14:paraId="1341153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17.298</w:t>
            </w:r>
          </w:p>
        </w:tc>
        <w:tc>
          <w:tcPr>
            <w:tcW w:w="731" w:type="pct"/>
            <w:shd w:val="clear" w:color="auto" w:fill="auto"/>
            <w:noWrap/>
            <w:vAlign w:val="bottom"/>
          </w:tcPr>
          <w:p w14:paraId="42D88C4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1CE6E8A2" w14:textId="77777777" w:rsidTr="00E43AD2">
        <w:trPr>
          <w:trHeight w:val="285"/>
        </w:trPr>
        <w:tc>
          <w:tcPr>
            <w:tcW w:w="469" w:type="pct"/>
            <w:shd w:val="clear" w:color="auto" w:fill="auto"/>
          </w:tcPr>
          <w:p w14:paraId="2F88FB3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16</w:t>
            </w:r>
          </w:p>
        </w:tc>
        <w:tc>
          <w:tcPr>
            <w:tcW w:w="3144" w:type="pct"/>
            <w:shd w:val="clear" w:color="auto" w:fill="auto"/>
            <w:noWrap/>
            <w:vAlign w:val="bottom"/>
          </w:tcPr>
          <w:p w14:paraId="351A03E9"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Seminars in Cancer Biology</w:t>
            </w:r>
          </w:p>
        </w:tc>
        <w:tc>
          <w:tcPr>
            <w:tcW w:w="656" w:type="pct"/>
            <w:shd w:val="clear" w:color="auto" w:fill="auto"/>
            <w:noWrap/>
            <w:vAlign w:val="bottom"/>
          </w:tcPr>
          <w:p w14:paraId="4214CB7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17.012</w:t>
            </w:r>
          </w:p>
        </w:tc>
        <w:tc>
          <w:tcPr>
            <w:tcW w:w="731" w:type="pct"/>
            <w:shd w:val="clear" w:color="auto" w:fill="auto"/>
            <w:noWrap/>
            <w:vAlign w:val="bottom"/>
          </w:tcPr>
          <w:p w14:paraId="32CDD16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A52EE" w:rsidRPr="00ED1193" w14:paraId="1046E50A" w14:textId="77777777" w:rsidTr="00E43AD2">
        <w:trPr>
          <w:trHeight w:val="285"/>
        </w:trPr>
        <w:tc>
          <w:tcPr>
            <w:tcW w:w="469" w:type="pct"/>
            <w:shd w:val="clear" w:color="auto" w:fill="auto"/>
          </w:tcPr>
          <w:p w14:paraId="617759A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17</w:t>
            </w:r>
          </w:p>
        </w:tc>
        <w:tc>
          <w:tcPr>
            <w:tcW w:w="3144" w:type="pct"/>
            <w:shd w:val="clear" w:color="auto" w:fill="auto"/>
            <w:noWrap/>
            <w:vAlign w:val="bottom"/>
          </w:tcPr>
          <w:p w14:paraId="3AB659F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Nature Reviews Urology</w:t>
            </w:r>
          </w:p>
        </w:tc>
        <w:tc>
          <w:tcPr>
            <w:tcW w:w="656" w:type="pct"/>
            <w:shd w:val="clear" w:color="auto" w:fill="auto"/>
            <w:noWrap/>
            <w:vAlign w:val="bottom"/>
          </w:tcPr>
          <w:p w14:paraId="00A648D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16.430</w:t>
            </w:r>
          </w:p>
        </w:tc>
        <w:tc>
          <w:tcPr>
            <w:tcW w:w="731" w:type="pct"/>
            <w:shd w:val="clear" w:color="auto" w:fill="auto"/>
            <w:noWrap/>
            <w:vAlign w:val="bottom"/>
          </w:tcPr>
          <w:p w14:paraId="0644964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2298DA3D" w14:textId="77777777" w:rsidTr="00E43AD2">
        <w:trPr>
          <w:trHeight w:val="285"/>
        </w:trPr>
        <w:tc>
          <w:tcPr>
            <w:tcW w:w="469" w:type="pct"/>
            <w:shd w:val="clear" w:color="auto" w:fill="auto"/>
          </w:tcPr>
          <w:p w14:paraId="0ACD602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18</w:t>
            </w:r>
          </w:p>
        </w:tc>
        <w:tc>
          <w:tcPr>
            <w:tcW w:w="3144" w:type="pct"/>
            <w:shd w:val="clear" w:color="auto" w:fill="auto"/>
            <w:noWrap/>
            <w:vAlign w:val="bottom"/>
          </w:tcPr>
          <w:p w14:paraId="03EF40A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Molecular Aspects of Medicine</w:t>
            </w:r>
          </w:p>
        </w:tc>
        <w:tc>
          <w:tcPr>
            <w:tcW w:w="656" w:type="pct"/>
            <w:shd w:val="clear" w:color="auto" w:fill="auto"/>
            <w:noWrap/>
            <w:vAlign w:val="bottom"/>
          </w:tcPr>
          <w:p w14:paraId="0C8FE2FA"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16.337</w:t>
            </w:r>
          </w:p>
        </w:tc>
        <w:tc>
          <w:tcPr>
            <w:tcW w:w="731" w:type="pct"/>
            <w:shd w:val="clear" w:color="auto" w:fill="auto"/>
            <w:noWrap/>
            <w:vAlign w:val="bottom"/>
          </w:tcPr>
          <w:p w14:paraId="07033F1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63948D05" w14:textId="77777777" w:rsidTr="00E43AD2">
        <w:trPr>
          <w:trHeight w:val="285"/>
        </w:trPr>
        <w:tc>
          <w:tcPr>
            <w:tcW w:w="469" w:type="pct"/>
            <w:shd w:val="clear" w:color="auto" w:fill="auto"/>
          </w:tcPr>
          <w:p w14:paraId="5CF9239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19</w:t>
            </w:r>
          </w:p>
        </w:tc>
        <w:tc>
          <w:tcPr>
            <w:tcW w:w="3144" w:type="pct"/>
            <w:shd w:val="clear" w:color="auto" w:fill="auto"/>
            <w:noWrap/>
            <w:vAlign w:val="bottom"/>
          </w:tcPr>
          <w:p w14:paraId="5CD83F0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Trends in Biochemical Sciences</w:t>
            </w:r>
          </w:p>
        </w:tc>
        <w:tc>
          <w:tcPr>
            <w:tcW w:w="656" w:type="pct"/>
            <w:shd w:val="clear" w:color="auto" w:fill="auto"/>
            <w:noWrap/>
            <w:vAlign w:val="bottom"/>
          </w:tcPr>
          <w:p w14:paraId="6EF81A6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14.264</w:t>
            </w:r>
          </w:p>
        </w:tc>
        <w:tc>
          <w:tcPr>
            <w:tcW w:w="731" w:type="pct"/>
            <w:shd w:val="clear" w:color="auto" w:fill="auto"/>
            <w:noWrap/>
            <w:vAlign w:val="bottom"/>
          </w:tcPr>
          <w:p w14:paraId="3F1A009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58C04090" w14:textId="77777777" w:rsidTr="00E43AD2">
        <w:trPr>
          <w:trHeight w:val="285"/>
        </w:trPr>
        <w:tc>
          <w:tcPr>
            <w:tcW w:w="469" w:type="pct"/>
            <w:shd w:val="clear" w:color="auto" w:fill="auto"/>
          </w:tcPr>
          <w:p w14:paraId="54F2EA8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20</w:t>
            </w:r>
          </w:p>
        </w:tc>
        <w:tc>
          <w:tcPr>
            <w:tcW w:w="3144" w:type="pct"/>
            <w:shd w:val="clear" w:color="auto" w:fill="auto"/>
            <w:noWrap/>
            <w:vAlign w:val="bottom"/>
          </w:tcPr>
          <w:p w14:paraId="061D3F7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EMBO Molecular Medicine</w:t>
            </w:r>
          </w:p>
        </w:tc>
        <w:tc>
          <w:tcPr>
            <w:tcW w:w="656" w:type="pct"/>
            <w:shd w:val="clear" w:color="auto" w:fill="auto"/>
            <w:noWrap/>
            <w:vAlign w:val="bottom"/>
          </w:tcPr>
          <w:p w14:paraId="2B17EDE7"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14.260</w:t>
            </w:r>
          </w:p>
        </w:tc>
        <w:tc>
          <w:tcPr>
            <w:tcW w:w="731" w:type="pct"/>
            <w:shd w:val="clear" w:color="auto" w:fill="auto"/>
            <w:noWrap/>
            <w:vAlign w:val="bottom"/>
          </w:tcPr>
          <w:p w14:paraId="500E899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7E19C3B" w14:textId="77777777" w:rsidTr="00E43AD2">
        <w:trPr>
          <w:trHeight w:val="285"/>
        </w:trPr>
        <w:tc>
          <w:tcPr>
            <w:tcW w:w="469" w:type="pct"/>
            <w:shd w:val="clear" w:color="auto" w:fill="auto"/>
          </w:tcPr>
          <w:p w14:paraId="6279B9B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lastRenderedPageBreak/>
              <w:t>21</w:t>
            </w:r>
          </w:p>
        </w:tc>
        <w:tc>
          <w:tcPr>
            <w:tcW w:w="3144" w:type="pct"/>
            <w:shd w:val="clear" w:color="auto" w:fill="auto"/>
            <w:noWrap/>
            <w:vAlign w:val="bottom"/>
          </w:tcPr>
          <w:p w14:paraId="72D58BE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Annals of Surgery</w:t>
            </w:r>
          </w:p>
        </w:tc>
        <w:tc>
          <w:tcPr>
            <w:tcW w:w="656" w:type="pct"/>
            <w:shd w:val="clear" w:color="auto" w:fill="auto"/>
            <w:noWrap/>
            <w:vAlign w:val="bottom"/>
          </w:tcPr>
          <w:p w14:paraId="0565C7A9"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13.787</w:t>
            </w:r>
          </w:p>
        </w:tc>
        <w:tc>
          <w:tcPr>
            <w:tcW w:w="731" w:type="pct"/>
            <w:shd w:val="clear" w:color="auto" w:fill="auto"/>
            <w:noWrap/>
            <w:vAlign w:val="bottom"/>
          </w:tcPr>
          <w:p w14:paraId="2CA959AA"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5B76975D" w14:textId="77777777" w:rsidTr="00E43AD2">
        <w:trPr>
          <w:trHeight w:val="285"/>
        </w:trPr>
        <w:tc>
          <w:tcPr>
            <w:tcW w:w="469" w:type="pct"/>
            <w:shd w:val="clear" w:color="auto" w:fill="auto"/>
          </w:tcPr>
          <w:p w14:paraId="25337C9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22</w:t>
            </w:r>
          </w:p>
        </w:tc>
        <w:tc>
          <w:tcPr>
            <w:tcW w:w="3144" w:type="pct"/>
            <w:shd w:val="clear" w:color="auto" w:fill="auto"/>
            <w:noWrap/>
            <w:vAlign w:val="bottom"/>
          </w:tcPr>
          <w:p w14:paraId="433FA21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Cancer Treatment Reviews</w:t>
            </w:r>
          </w:p>
        </w:tc>
        <w:tc>
          <w:tcPr>
            <w:tcW w:w="656" w:type="pct"/>
            <w:shd w:val="clear" w:color="auto" w:fill="auto"/>
            <w:noWrap/>
            <w:vAlign w:val="bottom"/>
          </w:tcPr>
          <w:p w14:paraId="7B3B3D0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13.608</w:t>
            </w:r>
          </w:p>
        </w:tc>
        <w:tc>
          <w:tcPr>
            <w:tcW w:w="731" w:type="pct"/>
            <w:shd w:val="clear" w:color="auto" w:fill="auto"/>
            <w:noWrap/>
            <w:vAlign w:val="bottom"/>
          </w:tcPr>
          <w:p w14:paraId="2AA01C9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A52EE" w:rsidRPr="00ED1193" w14:paraId="4006C10B" w14:textId="77777777" w:rsidTr="00E43AD2">
        <w:trPr>
          <w:trHeight w:val="285"/>
        </w:trPr>
        <w:tc>
          <w:tcPr>
            <w:tcW w:w="469" w:type="pct"/>
            <w:shd w:val="clear" w:color="auto" w:fill="auto"/>
          </w:tcPr>
          <w:p w14:paraId="6F99ACF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23</w:t>
            </w:r>
          </w:p>
        </w:tc>
        <w:tc>
          <w:tcPr>
            <w:tcW w:w="3144" w:type="pct"/>
            <w:shd w:val="clear" w:color="auto" w:fill="auto"/>
            <w:noWrap/>
            <w:vAlign w:val="bottom"/>
          </w:tcPr>
          <w:p w14:paraId="758C717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JAMA Network Open</w:t>
            </w:r>
          </w:p>
        </w:tc>
        <w:tc>
          <w:tcPr>
            <w:tcW w:w="656" w:type="pct"/>
            <w:shd w:val="clear" w:color="auto" w:fill="auto"/>
            <w:noWrap/>
            <w:vAlign w:val="bottom"/>
          </w:tcPr>
          <w:p w14:paraId="27E8D87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13.353</w:t>
            </w:r>
          </w:p>
        </w:tc>
        <w:tc>
          <w:tcPr>
            <w:tcW w:w="731" w:type="pct"/>
            <w:shd w:val="clear" w:color="auto" w:fill="auto"/>
            <w:noWrap/>
            <w:vAlign w:val="bottom"/>
          </w:tcPr>
          <w:p w14:paraId="2AC4192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BA52EE" w:rsidRPr="00ED1193" w14:paraId="6334CCA6" w14:textId="77777777" w:rsidTr="00E43AD2">
        <w:trPr>
          <w:trHeight w:val="285"/>
        </w:trPr>
        <w:tc>
          <w:tcPr>
            <w:tcW w:w="469" w:type="pct"/>
            <w:shd w:val="clear" w:color="auto" w:fill="auto"/>
          </w:tcPr>
          <w:p w14:paraId="5E2899D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24</w:t>
            </w:r>
          </w:p>
        </w:tc>
        <w:tc>
          <w:tcPr>
            <w:tcW w:w="3144" w:type="pct"/>
            <w:shd w:val="clear" w:color="auto" w:fill="auto"/>
            <w:noWrap/>
            <w:vAlign w:val="bottom"/>
          </w:tcPr>
          <w:p w14:paraId="56A2949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Leukemia</w:t>
            </w:r>
          </w:p>
        </w:tc>
        <w:tc>
          <w:tcPr>
            <w:tcW w:w="656" w:type="pct"/>
            <w:shd w:val="clear" w:color="auto" w:fill="auto"/>
            <w:noWrap/>
            <w:vAlign w:val="bottom"/>
          </w:tcPr>
          <w:p w14:paraId="362B234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12.883</w:t>
            </w:r>
          </w:p>
        </w:tc>
        <w:tc>
          <w:tcPr>
            <w:tcW w:w="731" w:type="pct"/>
            <w:shd w:val="clear" w:color="auto" w:fill="auto"/>
            <w:noWrap/>
            <w:vAlign w:val="bottom"/>
          </w:tcPr>
          <w:p w14:paraId="2FF4F3A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1CB2700B" w14:textId="77777777" w:rsidTr="00E43AD2">
        <w:trPr>
          <w:trHeight w:val="285"/>
        </w:trPr>
        <w:tc>
          <w:tcPr>
            <w:tcW w:w="469" w:type="pct"/>
            <w:shd w:val="clear" w:color="auto" w:fill="auto"/>
          </w:tcPr>
          <w:p w14:paraId="7B9BDAD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25</w:t>
            </w:r>
          </w:p>
        </w:tc>
        <w:tc>
          <w:tcPr>
            <w:tcW w:w="3144" w:type="pct"/>
            <w:shd w:val="clear" w:color="auto" w:fill="auto"/>
            <w:noWrap/>
            <w:vAlign w:val="bottom"/>
          </w:tcPr>
          <w:p w14:paraId="252832F8"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Proceedings of the National Academy of Sciences of the United States of America</w:t>
            </w:r>
          </w:p>
        </w:tc>
        <w:tc>
          <w:tcPr>
            <w:tcW w:w="656" w:type="pct"/>
            <w:shd w:val="clear" w:color="auto" w:fill="auto"/>
            <w:noWrap/>
            <w:vAlign w:val="bottom"/>
          </w:tcPr>
          <w:p w14:paraId="1238101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12.779</w:t>
            </w:r>
          </w:p>
        </w:tc>
        <w:tc>
          <w:tcPr>
            <w:tcW w:w="731" w:type="pct"/>
            <w:shd w:val="clear" w:color="auto" w:fill="auto"/>
            <w:noWrap/>
            <w:vAlign w:val="bottom"/>
          </w:tcPr>
          <w:p w14:paraId="0BCEEEF9"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A52EE" w:rsidRPr="00ED1193" w14:paraId="3AD9DB9E" w14:textId="77777777" w:rsidTr="00E43AD2">
        <w:trPr>
          <w:trHeight w:val="285"/>
        </w:trPr>
        <w:tc>
          <w:tcPr>
            <w:tcW w:w="469" w:type="pct"/>
            <w:shd w:val="clear" w:color="auto" w:fill="auto"/>
          </w:tcPr>
          <w:p w14:paraId="0481289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26</w:t>
            </w:r>
          </w:p>
        </w:tc>
        <w:tc>
          <w:tcPr>
            <w:tcW w:w="3144" w:type="pct"/>
            <w:shd w:val="clear" w:color="auto" w:fill="auto"/>
            <w:noWrap/>
            <w:vAlign w:val="bottom"/>
          </w:tcPr>
          <w:p w14:paraId="69FE22F5"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for Immunotherapy of Cancer</w:t>
            </w:r>
          </w:p>
        </w:tc>
        <w:tc>
          <w:tcPr>
            <w:tcW w:w="656" w:type="pct"/>
            <w:shd w:val="clear" w:color="auto" w:fill="auto"/>
            <w:noWrap/>
            <w:vAlign w:val="bottom"/>
          </w:tcPr>
          <w:p w14:paraId="558FFA8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12.469</w:t>
            </w:r>
          </w:p>
        </w:tc>
        <w:tc>
          <w:tcPr>
            <w:tcW w:w="731" w:type="pct"/>
            <w:shd w:val="clear" w:color="auto" w:fill="auto"/>
            <w:noWrap/>
            <w:vAlign w:val="bottom"/>
          </w:tcPr>
          <w:p w14:paraId="0F89F71D"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BA52EE" w:rsidRPr="00ED1193" w14:paraId="1403460E" w14:textId="77777777" w:rsidTr="00E43AD2">
        <w:trPr>
          <w:trHeight w:val="285"/>
        </w:trPr>
        <w:tc>
          <w:tcPr>
            <w:tcW w:w="469" w:type="pct"/>
            <w:shd w:val="clear" w:color="auto" w:fill="auto"/>
          </w:tcPr>
          <w:p w14:paraId="52CB0C3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27</w:t>
            </w:r>
          </w:p>
        </w:tc>
        <w:tc>
          <w:tcPr>
            <w:tcW w:w="3144" w:type="pct"/>
            <w:shd w:val="clear" w:color="auto" w:fill="auto"/>
            <w:noWrap/>
            <w:vAlign w:val="bottom"/>
          </w:tcPr>
          <w:p w14:paraId="529FC529"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proofErr w:type="spellStart"/>
            <w:r w:rsidRPr="00ED1193">
              <w:rPr>
                <w:rFonts w:ascii="Book Antiqua" w:eastAsia="等线" w:hAnsi="Book Antiqua"/>
                <w:i/>
                <w:iCs/>
                <w:color w:val="000000"/>
              </w:rPr>
              <w:t>Biochimica</w:t>
            </w:r>
            <w:proofErr w:type="spellEnd"/>
            <w:r w:rsidRPr="00ED1193">
              <w:rPr>
                <w:rFonts w:ascii="Book Antiqua" w:eastAsia="等线" w:hAnsi="Book Antiqua"/>
                <w:i/>
                <w:iCs/>
                <w:color w:val="000000"/>
              </w:rPr>
              <w:t xml:space="preserve"> et </w:t>
            </w:r>
            <w:proofErr w:type="spellStart"/>
            <w:r w:rsidRPr="00ED1193">
              <w:rPr>
                <w:rFonts w:ascii="Book Antiqua" w:eastAsia="等线" w:hAnsi="Book Antiqua"/>
                <w:i/>
                <w:iCs/>
                <w:color w:val="000000"/>
              </w:rPr>
              <w:t>Biophysica</w:t>
            </w:r>
            <w:proofErr w:type="spellEnd"/>
            <w:r w:rsidRPr="00ED1193">
              <w:rPr>
                <w:rFonts w:ascii="Book Antiqua" w:eastAsia="等线" w:hAnsi="Book Antiqua"/>
                <w:i/>
                <w:iCs/>
                <w:color w:val="000000"/>
              </w:rPr>
              <w:t xml:space="preserve"> Acta Reviews on Cancer</w:t>
            </w:r>
          </w:p>
        </w:tc>
        <w:tc>
          <w:tcPr>
            <w:tcW w:w="656" w:type="pct"/>
            <w:shd w:val="clear" w:color="auto" w:fill="auto"/>
            <w:noWrap/>
            <w:vAlign w:val="bottom"/>
          </w:tcPr>
          <w:p w14:paraId="565B9E6B"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11.414</w:t>
            </w:r>
          </w:p>
        </w:tc>
        <w:tc>
          <w:tcPr>
            <w:tcW w:w="731" w:type="pct"/>
            <w:shd w:val="clear" w:color="auto" w:fill="auto"/>
            <w:noWrap/>
            <w:vAlign w:val="bottom"/>
          </w:tcPr>
          <w:p w14:paraId="13D957A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A52EE" w:rsidRPr="00ED1193" w14:paraId="22CE6C39" w14:textId="77777777" w:rsidTr="00E43AD2">
        <w:trPr>
          <w:trHeight w:val="285"/>
        </w:trPr>
        <w:tc>
          <w:tcPr>
            <w:tcW w:w="469" w:type="pct"/>
            <w:shd w:val="clear" w:color="auto" w:fill="auto"/>
          </w:tcPr>
          <w:p w14:paraId="5CA3520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28</w:t>
            </w:r>
          </w:p>
        </w:tc>
        <w:tc>
          <w:tcPr>
            <w:tcW w:w="3144" w:type="pct"/>
            <w:shd w:val="clear" w:color="auto" w:fill="auto"/>
            <w:noWrap/>
            <w:vAlign w:val="bottom"/>
          </w:tcPr>
          <w:p w14:paraId="008E2F8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Nuclear Medicine</w:t>
            </w:r>
          </w:p>
        </w:tc>
        <w:tc>
          <w:tcPr>
            <w:tcW w:w="656" w:type="pct"/>
            <w:shd w:val="clear" w:color="auto" w:fill="auto"/>
            <w:noWrap/>
            <w:vAlign w:val="bottom"/>
          </w:tcPr>
          <w:p w14:paraId="69C14FB6"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11.082</w:t>
            </w:r>
          </w:p>
        </w:tc>
        <w:tc>
          <w:tcPr>
            <w:tcW w:w="731" w:type="pct"/>
            <w:shd w:val="clear" w:color="auto" w:fill="auto"/>
            <w:noWrap/>
            <w:vAlign w:val="bottom"/>
          </w:tcPr>
          <w:p w14:paraId="381BEFE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1A26A79" w14:textId="77777777" w:rsidTr="00E43AD2">
        <w:trPr>
          <w:trHeight w:val="285"/>
        </w:trPr>
        <w:tc>
          <w:tcPr>
            <w:tcW w:w="469" w:type="pct"/>
            <w:shd w:val="clear" w:color="auto" w:fill="auto"/>
          </w:tcPr>
          <w:p w14:paraId="641A863F"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29</w:t>
            </w:r>
          </w:p>
        </w:tc>
        <w:tc>
          <w:tcPr>
            <w:tcW w:w="3144" w:type="pct"/>
            <w:shd w:val="clear" w:color="auto" w:fill="auto"/>
            <w:noWrap/>
            <w:vAlign w:val="bottom"/>
          </w:tcPr>
          <w:p w14:paraId="689CF9E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Clinical Nuclear Medicine</w:t>
            </w:r>
          </w:p>
        </w:tc>
        <w:tc>
          <w:tcPr>
            <w:tcW w:w="656" w:type="pct"/>
            <w:shd w:val="clear" w:color="auto" w:fill="auto"/>
            <w:noWrap/>
            <w:vAlign w:val="bottom"/>
          </w:tcPr>
          <w:p w14:paraId="692CC72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10.782</w:t>
            </w:r>
          </w:p>
        </w:tc>
        <w:tc>
          <w:tcPr>
            <w:tcW w:w="731" w:type="pct"/>
            <w:shd w:val="clear" w:color="auto" w:fill="auto"/>
            <w:noWrap/>
            <w:vAlign w:val="bottom"/>
          </w:tcPr>
          <w:p w14:paraId="75E1C729"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A52EE" w:rsidRPr="00ED1193" w14:paraId="20AB3843" w14:textId="77777777" w:rsidTr="00E43AD2">
        <w:trPr>
          <w:trHeight w:val="285"/>
        </w:trPr>
        <w:tc>
          <w:tcPr>
            <w:tcW w:w="469" w:type="pct"/>
            <w:shd w:val="clear" w:color="auto" w:fill="auto"/>
          </w:tcPr>
          <w:p w14:paraId="7EDBAA73"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30</w:t>
            </w:r>
          </w:p>
        </w:tc>
        <w:tc>
          <w:tcPr>
            <w:tcW w:w="3144" w:type="pct"/>
            <w:shd w:val="clear" w:color="auto" w:fill="auto"/>
            <w:noWrap/>
            <w:vAlign w:val="bottom"/>
          </w:tcPr>
          <w:p w14:paraId="4C26FFC7"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Matrix Biology</w:t>
            </w:r>
          </w:p>
        </w:tc>
        <w:tc>
          <w:tcPr>
            <w:tcW w:w="656" w:type="pct"/>
            <w:shd w:val="clear" w:color="auto" w:fill="auto"/>
            <w:noWrap/>
            <w:vAlign w:val="bottom"/>
          </w:tcPr>
          <w:p w14:paraId="0F2F54D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10.447</w:t>
            </w:r>
          </w:p>
        </w:tc>
        <w:tc>
          <w:tcPr>
            <w:tcW w:w="731" w:type="pct"/>
            <w:shd w:val="clear" w:color="auto" w:fill="auto"/>
            <w:noWrap/>
            <w:vAlign w:val="bottom"/>
          </w:tcPr>
          <w:p w14:paraId="25D61332"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7DE47F59" w14:textId="77777777" w:rsidTr="00E43AD2">
        <w:trPr>
          <w:trHeight w:val="285"/>
        </w:trPr>
        <w:tc>
          <w:tcPr>
            <w:tcW w:w="469" w:type="pct"/>
            <w:shd w:val="clear" w:color="auto" w:fill="auto"/>
          </w:tcPr>
          <w:p w14:paraId="639A26A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31</w:t>
            </w:r>
          </w:p>
        </w:tc>
        <w:tc>
          <w:tcPr>
            <w:tcW w:w="3144" w:type="pct"/>
            <w:shd w:val="clear" w:color="auto" w:fill="auto"/>
            <w:noWrap/>
            <w:vAlign w:val="bottom"/>
          </w:tcPr>
          <w:p w14:paraId="2BCA878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Chest</w:t>
            </w:r>
          </w:p>
        </w:tc>
        <w:tc>
          <w:tcPr>
            <w:tcW w:w="656" w:type="pct"/>
            <w:shd w:val="clear" w:color="auto" w:fill="auto"/>
            <w:noWrap/>
            <w:vAlign w:val="bottom"/>
          </w:tcPr>
          <w:p w14:paraId="13BD0C60"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10.262</w:t>
            </w:r>
          </w:p>
        </w:tc>
        <w:tc>
          <w:tcPr>
            <w:tcW w:w="731" w:type="pct"/>
            <w:shd w:val="clear" w:color="auto" w:fill="auto"/>
            <w:noWrap/>
            <w:vAlign w:val="bottom"/>
          </w:tcPr>
          <w:p w14:paraId="56906E4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A52EE" w:rsidRPr="00ED1193" w14:paraId="2A851AF9" w14:textId="77777777" w:rsidTr="00E43AD2">
        <w:trPr>
          <w:trHeight w:val="285"/>
        </w:trPr>
        <w:tc>
          <w:tcPr>
            <w:tcW w:w="469" w:type="pct"/>
            <w:shd w:val="clear" w:color="auto" w:fill="auto"/>
          </w:tcPr>
          <w:p w14:paraId="41F67171"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32</w:t>
            </w:r>
          </w:p>
        </w:tc>
        <w:tc>
          <w:tcPr>
            <w:tcW w:w="3144" w:type="pct"/>
            <w:shd w:val="clear" w:color="auto" w:fill="auto"/>
            <w:noWrap/>
            <w:vAlign w:val="bottom"/>
          </w:tcPr>
          <w:p w14:paraId="266ADC7C"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European Journal of Nuclear Medicine and Molecular Imaging</w:t>
            </w:r>
          </w:p>
        </w:tc>
        <w:tc>
          <w:tcPr>
            <w:tcW w:w="656" w:type="pct"/>
            <w:shd w:val="clear" w:color="auto" w:fill="auto"/>
            <w:noWrap/>
            <w:vAlign w:val="bottom"/>
          </w:tcPr>
          <w:p w14:paraId="6C99521E"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10.057</w:t>
            </w:r>
          </w:p>
        </w:tc>
        <w:tc>
          <w:tcPr>
            <w:tcW w:w="731" w:type="pct"/>
            <w:shd w:val="clear" w:color="auto" w:fill="auto"/>
            <w:noWrap/>
            <w:vAlign w:val="bottom"/>
          </w:tcPr>
          <w:p w14:paraId="50F03744" w14:textId="77777777" w:rsidR="00BA52EE" w:rsidRPr="00ED1193" w:rsidRDefault="00BA52EE"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bl>
    <w:p w14:paraId="4F68922E" w14:textId="77777777" w:rsidR="00BA52EE" w:rsidRPr="00ED1193" w:rsidRDefault="00BA52EE" w:rsidP="00BA52EE">
      <w:pPr>
        <w:widowControl/>
        <w:adjustRightInd w:val="0"/>
        <w:snapToGrid w:val="0"/>
        <w:spacing w:line="360" w:lineRule="auto"/>
        <w:rPr>
          <w:rStyle w:val="af1"/>
          <w:rFonts w:ascii="Book Antiqua" w:hAnsi="Book Antiqua"/>
          <w:b w:val="0"/>
          <w:bCs/>
          <w:color w:val="000000" w:themeColor="text1"/>
          <w:sz w:val="24"/>
          <w:szCs w:val="24"/>
        </w:rPr>
      </w:pPr>
    </w:p>
    <w:p w14:paraId="2EBE5E13" w14:textId="77777777" w:rsidR="00B541B7" w:rsidRPr="00B541B7" w:rsidRDefault="00B541B7" w:rsidP="00B541B7">
      <w:pPr>
        <w:widowControl/>
        <w:adjustRightInd w:val="0"/>
        <w:snapToGrid w:val="0"/>
        <w:spacing w:line="360" w:lineRule="auto"/>
        <w:ind w:firstLineChars="100" w:firstLine="240"/>
        <w:rPr>
          <w:rFonts w:ascii="Book Antiqua" w:hAnsi="Book Antiqua"/>
          <w:color w:val="000000" w:themeColor="text1"/>
          <w:sz w:val="24"/>
          <w:szCs w:val="24"/>
        </w:rPr>
      </w:pPr>
      <w:r w:rsidRPr="00B541B7">
        <w:rPr>
          <w:rFonts w:ascii="Book Antiqua" w:hAnsi="Book Antiqua"/>
          <w:color w:val="000000" w:themeColor="text1"/>
          <w:sz w:val="24"/>
          <w:szCs w:val="24"/>
        </w:rPr>
        <w:t xml:space="preserve">Of note, the article </w:t>
      </w:r>
      <w:proofErr w:type="gramStart"/>
      <w:r w:rsidRPr="00B541B7">
        <w:rPr>
          <w:rFonts w:ascii="Book Antiqua" w:hAnsi="Book Antiqua"/>
          <w:color w:val="000000" w:themeColor="text1"/>
          <w:sz w:val="24"/>
          <w:szCs w:val="24"/>
        </w:rPr>
        <w:t>entitled ”Oncogenic</w:t>
      </w:r>
      <w:proofErr w:type="gramEnd"/>
      <w:r w:rsidRPr="00B541B7">
        <w:rPr>
          <w:rFonts w:ascii="Book Antiqua" w:hAnsi="Book Antiqua"/>
          <w:color w:val="000000" w:themeColor="text1"/>
          <w:sz w:val="24"/>
          <w:szCs w:val="24"/>
        </w:rPr>
        <w:t xml:space="preserve"> driver mutations in non-small cell lung cancer: Past, present and future”, which was contributed by Dr. Mathieu </w:t>
      </w:r>
      <w:proofErr w:type="spellStart"/>
      <w:r w:rsidRPr="00B541B7">
        <w:rPr>
          <w:rFonts w:ascii="Book Antiqua" w:hAnsi="Book Antiqua"/>
          <w:color w:val="000000" w:themeColor="text1"/>
          <w:sz w:val="24"/>
          <w:szCs w:val="24"/>
        </w:rPr>
        <w:t>Chevallier</w:t>
      </w:r>
      <w:proofErr w:type="spellEnd"/>
      <w:r w:rsidRPr="00B541B7">
        <w:rPr>
          <w:rFonts w:ascii="Book Antiqua" w:hAnsi="Book Antiqua"/>
          <w:color w:val="000000" w:themeColor="text1"/>
          <w:sz w:val="24"/>
          <w:szCs w:val="24"/>
        </w:rPr>
        <w:t xml:space="preserve"> </w:t>
      </w:r>
      <w:r w:rsidRPr="00B541B7">
        <w:rPr>
          <w:rFonts w:ascii="Book Antiqua" w:hAnsi="Book Antiqua"/>
          <w:i/>
          <w:iCs/>
          <w:color w:val="000000" w:themeColor="text1"/>
          <w:sz w:val="24"/>
          <w:szCs w:val="24"/>
        </w:rPr>
        <w:t>et al</w:t>
      </w:r>
      <w:r w:rsidRPr="00B541B7">
        <w:rPr>
          <w:rFonts w:ascii="Book Antiqua" w:hAnsi="Book Antiqua"/>
          <w:color w:val="000000" w:themeColor="text1"/>
          <w:sz w:val="24"/>
          <w:szCs w:val="24"/>
          <w:vertAlign w:val="superscript"/>
        </w:rPr>
        <w:t>[3]</w:t>
      </w:r>
      <w:r w:rsidRPr="00B541B7">
        <w:rPr>
          <w:rFonts w:ascii="Book Antiqua" w:hAnsi="Book Antiqua"/>
          <w:color w:val="000000" w:themeColor="text1"/>
          <w:sz w:val="24"/>
          <w:szCs w:val="24"/>
        </w:rPr>
        <w:t xml:space="preserve"> from University Hospital Geneva in the Switzerland, is the article with the highest number of citations among the articles published in </w:t>
      </w:r>
      <w:r w:rsidRPr="00B541B7">
        <w:rPr>
          <w:rFonts w:ascii="Book Antiqua" w:hAnsi="Book Antiqua"/>
          <w:i/>
          <w:iCs/>
          <w:color w:val="000000" w:themeColor="text1"/>
          <w:sz w:val="24"/>
          <w:szCs w:val="24"/>
        </w:rPr>
        <w:t>WJCO</w:t>
      </w:r>
      <w:r w:rsidRPr="00B541B7">
        <w:rPr>
          <w:rFonts w:ascii="Book Antiqua" w:hAnsi="Book Antiqua"/>
          <w:color w:val="000000" w:themeColor="text1"/>
          <w:sz w:val="24"/>
          <w:szCs w:val="24"/>
        </w:rPr>
        <w:t xml:space="preserve"> in 2021. This article provides an update about the current landscape of driver mutation in non-small-cell lung cancer. As of August 24, 2022, this article has been cited 12 times.</w:t>
      </w:r>
    </w:p>
    <w:p w14:paraId="2121B0FF" w14:textId="77777777" w:rsidR="00B541B7" w:rsidRDefault="00B541B7" w:rsidP="00E60C93">
      <w:pPr>
        <w:widowControl/>
        <w:adjustRightInd w:val="0"/>
        <w:snapToGrid w:val="0"/>
        <w:spacing w:line="360" w:lineRule="auto"/>
        <w:rPr>
          <w:rFonts w:ascii="Book Antiqua" w:hAnsi="Book Antiqua"/>
          <w:b/>
          <w:bCs/>
          <w:color w:val="000000" w:themeColor="text1"/>
          <w:sz w:val="24"/>
          <w:szCs w:val="24"/>
        </w:rPr>
      </w:pPr>
    </w:p>
    <w:p w14:paraId="4D4478A6" w14:textId="582BBDEA" w:rsidR="00E60C93" w:rsidRPr="00ED1193" w:rsidRDefault="00E60C93" w:rsidP="00E60C93">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 xml:space="preserve">2.3 2022 </w:t>
      </w:r>
      <w:r w:rsidRPr="00ED1193">
        <w:rPr>
          <w:rFonts w:ascii="Book Antiqua" w:hAnsi="Book Antiqua"/>
          <w:b/>
          <w:bCs/>
          <w:i/>
          <w:iCs/>
          <w:color w:val="000000" w:themeColor="text1"/>
          <w:sz w:val="24"/>
          <w:szCs w:val="24"/>
        </w:rPr>
        <w:t>JAII of WJCO</w:t>
      </w:r>
    </w:p>
    <w:p w14:paraId="590B44AD" w14:textId="77777777" w:rsidR="005F54BE" w:rsidRPr="00ED1193" w:rsidRDefault="005F54BE" w:rsidP="005F54BE">
      <w:pPr>
        <w:widowControl/>
        <w:adjustRightInd w:val="0"/>
        <w:snapToGrid w:val="0"/>
        <w:spacing w:line="360" w:lineRule="auto"/>
        <w:rPr>
          <w:rFonts w:ascii="Book Antiqua" w:hAnsi="Book Antiqua" w:cs="宋体"/>
          <w:color w:val="000000" w:themeColor="text1"/>
          <w:kern w:val="0"/>
          <w:sz w:val="24"/>
          <w:szCs w:val="24"/>
        </w:rPr>
      </w:pPr>
      <w:bookmarkStart w:id="4" w:name="_Hlk112665886"/>
      <w:r w:rsidRPr="00ED1193">
        <w:rPr>
          <w:rFonts w:ascii="Book Antiqua" w:hAnsi="Book Antiqua"/>
          <w:color w:val="000000" w:themeColor="text1"/>
          <w:sz w:val="24"/>
          <w:szCs w:val="24"/>
        </w:rPr>
        <w:t xml:space="preserve">According to the </w:t>
      </w:r>
      <w:r w:rsidRPr="00ED1193">
        <w:rPr>
          <w:rFonts w:ascii="Book Antiqua" w:hAnsi="Book Antiqua"/>
          <w:i/>
          <w:iCs/>
          <w:color w:val="000000" w:themeColor="text1"/>
          <w:sz w:val="24"/>
          <w:szCs w:val="24"/>
        </w:rPr>
        <w:t>RCA</w:t>
      </w:r>
      <w:r w:rsidRPr="00ED1193">
        <w:rPr>
          <w:rFonts w:ascii="Book Antiqua" w:hAnsi="Book Antiqua"/>
          <w:color w:val="000000" w:themeColor="text1"/>
          <w:sz w:val="24"/>
          <w:szCs w:val="24"/>
        </w:rPr>
        <w:t xml:space="preserve"> database, </w:t>
      </w:r>
      <w:r w:rsidRPr="00ED1193">
        <w:rPr>
          <w:rFonts w:ascii="Book Antiqua" w:hAnsi="Book Antiqua" w:cs="宋体"/>
          <w:i/>
          <w:color w:val="000000" w:themeColor="text1"/>
          <w:kern w:val="0"/>
          <w:sz w:val="24"/>
          <w:szCs w:val="24"/>
        </w:rPr>
        <w:t>WJCO</w:t>
      </w:r>
      <w:r w:rsidRPr="00ED1193" w:rsidDel="00385B85">
        <w:rPr>
          <w:rFonts w:ascii="Book Antiqua" w:hAnsi="Book Antiqua" w:cs="宋体"/>
          <w:i/>
          <w:color w:val="000000" w:themeColor="text1"/>
          <w:kern w:val="0"/>
          <w:sz w:val="24"/>
          <w:szCs w:val="24"/>
        </w:rPr>
        <w:t xml:space="preserve"> </w:t>
      </w:r>
      <w:r w:rsidRPr="00ED1193">
        <w:rPr>
          <w:rFonts w:ascii="Book Antiqua" w:hAnsi="Book Antiqua" w:cs="宋体"/>
          <w:color w:val="000000" w:themeColor="text1"/>
          <w:kern w:val="0"/>
          <w:sz w:val="24"/>
          <w:szCs w:val="24"/>
        </w:rPr>
        <w:t xml:space="preserve">has a </w:t>
      </w:r>
      <w:r w:rsidRPr="00ED1193">
        <w:rPr>
          <w:rFonts w:ascii="Book Antiqua" w:hAnsi="Book Antiqua"/>
          <w:color w:val="000000" w:themeColor="text1"/>
          <w:sz w:val="24"/>
          <w:szCs w:val="24"/>
        </w:rPr>
        <w:t>2022</w:t>
      </w:r>
      <w:r w:rsidRPr="00ED1193">
        <w:rPr>
          <w:rFonts w:ascii="Book Antiqua" w:hAnsi="Book Antiqua"/>
          <w:i/>
          <w:iCs/>
          <w:color w:val="000000" w:themeColor="text1"/>
          <w:sz w:val="24"/>
          <w:szCs w:val="24"/>
        </w:rPr>
        <w:t xml:space="preserve"> JAII</w:t>
      </w:r>
      <w:r w:rsidRPr="00ED1193">
        <w:rPr>
          <w:rFonts w:ascii="Book Antiqua" w:hAnsi="Book Antiqua"/>
          <w:color w:val="000000" w:themeColor="text1"/>
          <w:sz w:val="24"/>
          <w:szCs w:val="24"/>
        </w:rPr>
        <w:t xml:space="preserve"> of </w:t>
      </w:r>
      <w:r w:rsidRPr="00ED1193">
        <w:rPr>
          <w:rFonts w:ascii="Book Antiqua" w:hAnsi="Book Antiqua" w:cs="宋体"/>
          <w:color w:val="000000" w:themeColor="text1"/>
          <w:kern w:val="0"/>
          <w:sz w:val="24"/>
          <w:szCs w:val="24"/>
        </w:rPr>
        <w:t>14.620 ranking 111</w:t>
      </w:r>
      <w:r w:rsidRPr="00ED1193">
        <w:rPr>
          <w:rFonts w:ascii="Book Antiqua" w:hAnsi="Book Antiqua" w:cs="宋体"/>
          <w:color w:val="000000" w:themeColor="text1"/>
          <w:kern w:val="0"/>
          <w:sz w:val="24"/>
          <w:szCs w:val="24"/>
          <w:vertAlign w:val="superscript"/>
        </w:rPr>
        <w:t>th</w:t>
      </w:r>
      <w:r w:rsidRPr="00ED1193">
        <w:rPr>
          <w:rFonts w:ascii="Book Antiqua" w:hAnsi="Book Antiqua" w:cs="宋体"/>
          <w:color w:val="000000" w:themeColor="text1"/>
          <w:kern w:val="0"/>
          <w:sz w:val="24"/>
          <w:szCs w:val="24"/>
        </w:rPr>
        <w:t xml:space="preserve"> out of 291 journals in the field of oncology in the </w:t>
      </w:r>
      <w:r w:rsidRPr="00ED1193">
        <w:rPr>
          <w:rFonts w:ascii="Book Antiqua" w:hAnsi="Book Antiqua" w:cs="宋体"/>
          <w:i/>
          <w:iCs/>
          <w:color w:val="000000" w:themeColor="text1"/>
          <w:kern w:val="0"/>
          <w:sz w:val="24"/>
          <w:szCs w:val="24"/>
        </w:rPr>
        <w:t>RCA</w:t>
      </w:r>
      <w:r w:rsidRPr="00ED1193">
        <w:rPr>
          <w:rFonts w:ascii="Book Antiqua" w:hAnsi="Book Antiqua" w:cs="宋体"/>
          <w:color w:val="000000" w:themeColor="text1"/>
          <w:kern w:val="0"/>
          <w:sz w:val="24"/>
          <w:szCs w:val="24"/>
        </w:rPr>
        <w:t>, with 9357 total citations (198/291) and 640</w:t>
      </w:r>
      <w:r w:rsidRPr="00ED1193" w:rsidDel="004604CF">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articles (223/291) (Figure 3).</w:t>
      </w:r>
    </w:p>
    <w:p w14:paraId="205698A9" w14:textId="77777777" w:rsidR="005F54BE" w:rsidRPr="00ED1193" w:rsidRDefault="005F54BE" w:rsidP="005F54BE">
      <w:pPr>
        <w:pStyle w:val="af7"/>
        <w:adjustRightInd w:val="0"/>
        <w:snapToGrid w:val="0"/>
        <w:spacing w:before="0" w:beforeAutospacing="0" w:after="0" w:afterAutospacing="0" w:line="360" w:lineRule="auto"/>
        <w:jc w:val="both"/>
        <w:rPr>
          <w:rFonts w:ascii="Book Antiqua" w:hAnsi="Book Antiqua"/>
          <w:b/>
          <w:bCs/>
          <w:color w:val="000000" w:themeColor="text1"/>
        </w:rPr>
      </w:pPr>
      <w:r w:rsidRPr="00ED1193">
        <w:rPr>
          <w:rFonts w:ascii="Book Antiqua" w:hAnsi="Book Antiqua"/>
          <w:noProof/>
        </w:rPr>
        <w:lastRenderedPageBreak/>
        <w:drawing>
          <wp:inline distT="0" distB="0" distL="0" distR="0" wp14:anchorId="59A44553" wp14:editId="0E047226">
            <wp:extent cx="5539918" cy="2709081"/>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612" cy="2715288"/>
                    </a:xfrm>
                    <a:prstGeom prst="rect">
                      <a:avLst/>
                    </a:prstGeom>
                    <a:noFill/>
                    <a:ln>
                      <a:noFill/>
                    </a:ln>
                  </pic:spPr>
                </pic:pic>
              </a:graphicData>
            </a:graphic>
          </wp:inline>
        </w:drawing>
      </w:r>
    </w:p>
    <w:p w14:paraId="0195053A" w14:textId="77777777" w:rsidR="00BF6A11" w:rsidRDefault="00BF6A11" w:rsidP="00E60C93">
      <w:pPr>
        <w:widowControl/>
        <w:adjustRightInd w:val="0"/>
        <w:snapToGrid w:val="0"/>
        <w:spacing w:line="360" w:lineRule="auto"/>
        <w:rPr>
          <w:rFonts w:ascii="Book Antiqua" w:hAnsi="Book Antiqua"/>
          <w:b/>
          <w:bCs/>
          <w:color w:val="000000" w:themeColor="text1"/>
          <w:sz w:val="24"/>
          <w:szCs w:val="24"/>
        </w:rPr>
      </w:pPr>
      <w:r w:rsidRPr="00BF6A11">
        <w:rPr>
          <w:rFonts w:ascii="Book Antiqua" w:hAnsi="Book Antiqua"/>
          <w:b/>
          <w:bCs/>
          <w:color w:val="000000" w:themeColor="text1"/>
          <w:sz w:val="24"/>
          <w:szCs w:val="24"/>
        </w:rPr>
        <w:t xml:space="preserve">Figure 3 The 2022 Journal Article Influence Index and category rank of </w:t>
      </w:r>
      <w:r w:rsidRPr="00BF6A11">
        <w:rPr>
          <w:rFonts w:ascii="Book Antiqua" w:hAnsi="Book Antiqua"/>
          <w:b/>
          <w:bCs/>
          <w:i/>
          <w:iCs/>
          <w:color w:val="000000" w:themeColor="text1"/>
          <w:sz w:val="24"/>
          <w:szCs w:val="24"/>
        </w:rPr>
        <w:t>World Journal of Clinical Oncology</w:t>
      </w:r>
      <w:r w:rsidRPr="00BF6A11">
        <w:rPr>
          <w:rFonts w:ascii="Book Antiqua" w:hAnsi="Book Antiqua"/>
          <w:b/>
          <w:bCs/>
          <w:color w:val="000000" w:themeColor="text1"/>
          <w:sz w:val="24"/>
          <w:szCs w:val="24"/>
        </w:rPr>
        <w:t>.</w:t>
      </w:r>
    </w:p>
    <w:p w14:paraId="1BA4F6B8" w14:textId="77777777" w:rsidR="00BF6A11" w:rsidRDefault="00BF6A11" w:rsidP="00E60C93">
      <w:pPr>
        <w:widowControl/>
        <w:adjustRightInd w:val="0"/>
        <w:snapToGrid w:val="0"/>
        <w:spacing w:line="360" w:lineRule="auto"/>
        <w:rPr>
          <w:rFonts w:ascii="Book Antiqua" w:hAnsi="Book Antiqua"/>
          <w:b/>
          <w:bCs/>
          <w:color w:val="000000" w:themeColor="text1"/>
          <w:sz w:val="24"/>
          <w:szCs w:val="24"/>
        </w:rPr>
      </w:pPr>
    </w:p>
    <w:p w14:paraId="16933799" w14:textId="28C8AC78" w:rsidR="00CB3A67" w:rsidRDefault="00E60C93" w:rsidP="00E60C93">
      <w:pPr>
        <w:widowControl/>
        <w:adjustRightInd w:val="0"/>
        <w:snapToGrid w:val="0"/>
        <w:spacing w:line="360" w:lineRule="auto"/>
      </w:pPr>
      <w:r w:rsidRPr="00ED1193">
        <w:rPr>
          <w:rFonts w:ascii="Book Antiqua" w:hAnsi="Book Antiqua"/>
          <w:b/>
          <w:bCs/>
          <w:color w:val="000000" w:themeColor="text1"/>
          <w:sz w:val="24"/>
          <w:szCs w:val="24"/>
        </w:rPr>
        <w:t xml:space="preserve">2.4 </w:t>
      </w:r>
      <w:r w:rsidRPr="00ED1193">
        <w:rPr>
          <w:rFonts w:ascii="Book Antiqua" w:hAnsi="Book Antiqua"/>
          <w:b/>
          <w:bCs/>
          <w:i/>
          <w:iCs/>
          <w:sz w:val="24"/>
          <w:szCs w:val="24"/>
        </w:rPr>
        <w:t xml:space="preserve">Author sources for </w:t>
      </w:r>
      <w:r w:rsidRPr="00ED1193">
        <w:rPr>
          <w:rFonts w:ascii="Book Antiqua" w:hAnsi="Book Antiqua"/>
          <w:b/>
          <w:bCs/>
          <w:i/>
          <w:iCs/>
          <w:color w:val="000000" w:themeColor="text1"/>
          <w:sz w:val="24"/>
          <w:szCs w:val="24"/>
        </w:rPr>
        <w:t>WJCO published articles in 2019-2021</w:t>
      </w:r>
    </w:p>
    <w:p w14:paraId="1A3E954C" w14:textId="3DE508E6" w:rsidR="00E60C93" w:rsidRPr="00CB3A67" w:rsidRDefault="00CB3A67" w:rsidP="00E60C93">
      <w:pPr>
        <w:widowControl/>
        <w:adjustRightInd w:val="0"/>
        <w:snapToGrid w:val="0"/>
        <w:spacing w:line="360" w:lineRule="auto"/>
        <w:rPr>
          <w:rFonts w:ascii="Book Antiqua" w:hAnsi="Book Antiqua"/>
          <w:color w:val="000000" w:themeColor="text1"/>
          <w:sz w:val="24"/>
          <w:szCs w:val="24"/>
        </w:rPr>
      </w:pPr>
      <w:r w:rsidRPr="00CB3A67">
        <w:rPr>
          <w:rFonts w:ascii="Book Antiqua" w:hAnsi="Book Antiqua"/>
          <w:color w:val="000000" w:themeColor="text1"/>
          <w:sz w:val="24"/>
          <w:szCs w:val="24"/>
        </w:rPr>
        <w:t xml:space="preserve">From 2019 to 2021, the authors of the 214 articles published in </w:t>
      </w:r>
      <w:r w:rsidRPr="00CB3A67">
        <w:rPr>
          <w:rFonts w:ascii="Book Antiqua" w:hAnsi="Book Antiqua"/>
          <w:i/>
          <w:iCs/>
          <w:color w:val="000000" w:themeColor="text1"/>
          <w:sz w:val="24"/>
          <w:szCs w:val="24"/>
        </w:rPr>
        <w:t>WJCO</w:t>
      </w:r>
      <w:r w:rsidRPr="00CB3A67">
        <w:rPr>
          <w:rFonts w:ascii="Book Antiqua" w:hAnsi="Book Antiqua"/>
          <w:color w:val="000000" w:themeColor="text1"/>
          <w:sz w:val="24"/>
          <w:szCs w:val="24"/>
        </w:rPr>
        <w:t xml:space="preserve"> came from 47 countries/regions, represented by 59 articles (27.6%) from United States, 27 (12.6%) from the Spain, 17 (7.9%) from Italy, 12 (5.6%) from United Kingdom, 11 (5.1%) from India, 10 (4.7%) from Brazil, 9 (4.2%) from Japan, 8 (3.7%) from China, and 61 (28.5%) from other countries/regions (data from Web of Science, Figure 4).</w:t>
      </w:r>
    </w:p>
    <w:p w14:paraId="55C87FFA" w14:textId="2311F609" w:rsidR="005F54BE" w:rsidRPr="00ED1193" w:rsidRDefault="005F54BE" w:rsidP="005F54BE">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lastRenderedPageBreak/>
        <w:drawing>
          <wp:inline distT="0" distB="0" distL="0" distR="0" wp14:anchorId="14315AF1" wp14:editId="447A9024">
            <wp:extent cx="5625389" cy="3401568"/>
            <wp:effectExtent l="0" t="0" r="13970" b="8890"/>
            <wp:docPr id="14" name="图表 14">
              <a:extLst xmlns:a="http://schemas.openxmlformats.org/drawingml/2006/main">
                <a:ext uri="{FF2B5EF4-FFF2-40B4-BE49-F238E27FC236}">
                  <a16:creationId xmlns:a16="http://schemas.microsoft.com/office/drawing/2014/main" id="{87DE4595-BEC6-E1E7-DA70-CEBF51553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4"/>
    <w:p w14:paraId="78C1EE89" w14:textId="77777777" w:rsidR="00CB3A67" w:rsidRDefault="00CB3A67" w:rsidP="002F2F86">
      <w:pPr>
        <w:widowControl/>
        <w:adjustRightInd w:val="0"/>
        <w:snapToGrid w:val="0"/>
        <w:spacing w:line="360" w:lineRule="auto"/>
        <w:rPr>
          <w:rFonts w:ascii="Book Antiqua" w:hAnsi="Book Antiqua" w:cs="宋体"/>
          <w:b/>
          <w:bCs/>
          <w:color w:val="000000" w:themeColor="text1"/>
          <w:kern w:val="0"/>
          <w:sz w:val="24"/>
          <w:szCs w:val="24"/>
        </w:rPr>
      </w:pPr>
      <w:r w:rsidRPr="00CB3A67">
        <w:rPr>
          <w:rFonts w:ascii="Book Antiqua" w:hAnsi="Book Antiqua" w:cs="宋体"/>
          <w:b/>
          <w:bCs/>
          <w:color w:val="000000" w:themeColor="text1"/>
          <w:kern w:val="0"/>
          <w:sz w:val="24"/>
          <w:szCs w:val="24"/>
        </w:rPr>
        <w:t xml:space="preserve">Figure 4 Country sources and number of articles published in </w:t>
      </w:r>
      <w:r w:rsidRPr="00CB3A67">
        <w:rPr>
          <w:rFonts w:ascii="Book Antiqua" w:hAnsi="Book Antiqua" w:cs="宋体"/>
          <w:b/>
          <w:bCs/>
          <w:i/>
          <w:iCs/>
          <w:color w:val="000000" w:themeColor="text1"/>
          <w:kern w:val="0"/>
          <w:sz w:val="24"/>
          <w:szCs w:val="24"/>
        </w:rPr>
        <w:t>World Journal of Clinical Oncology</w:t>
      </w:r>
      <w:r w:rsidRPr="00CB3A67">
        <w:rPr>
          <w:rFonts w:ascii="Book Antiqua" w:hAnsi="Book Antiqua" w:cs="宋体"/>
          <w:b/>
          <w:bCs/>
          <w:color w:val="000000" w:themeColor="text1"/>
          <w:kern w:val="0"/>
          <w:sz w:val="24"/>
          <w:szCs w:val="24"/>
        </w:rPr>
        <w:t xml:space="preserve"> in 2019-2021.</w:t>
      </w:r>
      <w:r w:rsidRPr="00CB3A67">
        <w:rPr>
          <w:rFonts w:ascii="Book Antiqua" w:hAnsi="Book Antiqua" w:cs="宋体"/>
          <w:color w:val="000000" w:themeColor="text1"/>
          <w:kern w:val="0"/>
          <w:sz w:val="24"/>
          <w:szCs w:val="24"/>
        </w:rPr>
        <w:t xml:space="preserve"> </w:t>
      </w:r>
      <w:r w:rsidRPr="00CB3A67">
        <w:rPr>
          <w:rFonts w:ascii="Book Antiqua" w:hAnsi="Book Antiqua" w:cs="宋体"/>
          <w:i/>
          <w:iCs/>
          <w:color w:val="000000" w:themeColor="text1"/>
          <w:kern w:val="0"/>
          <w:sz w:val="24"/>
          <w:szCs w:val="24"/>
        </w:rPr>
        <w:t>WJCO</w:t>
      </w:r>
      <w:r w:rsidRPr="00CB3A67">
        <w:rPr>
          <w:rFonts w:ascii="Book Antiqua" w:hAnsi="Book Antiqua" w:cs="宋体"/>
          <w:color w:val="000000" w:themeColor="text1"/>
          <w:kern w:val="0"/>
          <w:sz w:val="24"/>
          <w:szCs w:val="24"/>
        </w:rPr>
        <w:t xml:space="preserve">: </w:t>
      </w:r>
      <w:r w:rsidRPr="00CB3A67">
        <w:rPr>
          <w:rFonts w:ascii="Book Antiqua" w:hAnsi="Book Antiqua" w:cs="宋体"/>
          <w:i/>
          <w:iCs/>
          <w:color w:val="000000" w:themeColor="text1"/>
          <w:kern w:val="0"/>
          <w:sz w:val="24"/>
          <w:szCs w:val="24"/>
        </w:rPr>
        <w:t>World Journal of Clinical Oncology</w:t>
      </w:r>
      <w:r w:rsidRPr="00CB3A67">
        <w:rPr>
          <w:rFonts w:ascii="Book Antiqua" w:hAnsi="Book Antiqua" w:cs="宋体"/>
          <w:color w:val="000000" w:themeColor="text1"/>
          <w:kern w:val="0"/>
          <w:sz w:val="24"/>
          <w:szCs w:val="24"/>
        </w:rPr>
        <w:t>.</w:t>
      </w:r>
    </w:p>
    <w:p w14:paraId="0002242C" w14:textId="77777777" w:rsidR="00CB3A67" w:rsidRDefault="00CB3A67" w:rsidP="002F2F86">
      <w:pPr>
        <w:widowControl/>
        <w:adjustRightInd w:val="0"/>
        <w:snapToGrid w:val="0"/>
        <w:spacing w:line="360" w:lineRule="auto"/>
        <w:rPr>
          <w:rFonts w:ascii="Book Antiqua" w:hAnsi="Book Antiqua" w:cs="宋体"/>
          <w:b/>
          <w:bCs/>
          <w:color w:val="000000" w:themeColor="text1"/>
          <w:kern w:val="0"/>
          <w:sz w:val="24"/>
          <w:szCs w:val="24"/>
        </w:rPr>
      </w:pPr>
    </w:p>
    <w:p w14:paraId="5DF729A8" w14:textId="42E90218" w:rsidR="003B7AB8" w:rsidRPr="00ED1193" w:rsidRDefault="004F365F"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2</w:t>
      </w:r>
      <w:r w:rsidR="003B7AB8" w:rsidRPr="00ED1193">
        <w:rPr>
          <w:rFonts w:ascii="Book Antiqua" w:hAnsi="Book Antiqua" w:cs="宋体"/>
          <w:b/>
          <w:bCs/>
          <w:color w:val="000000" w:themeColor="text1"/>
          <w:kern w:val="0"/>
          <w:sz w:val="24"/>
          <w:szCs w:val="24"/>
        </w:rPr>
        <w:t>.</w:t>
      </w:r>
      <w:r w:rsidR="005F54BE" w:rsidRPr="00ED1193">
        <w:rPr>
          <w:rFonts w:ascii="Book Antiqua" w:hAnsi="Book Antiqua" w:cs="宋体"/>
          <w:b/>
          <w:bCs/>
          <w:color w:val="000000" w:themeColor="text1"/>
          <w:kern w:val="0"/>
          <w:sz w:val="24"/>
          <w:szCs w:val="24"/>
        </w:rPr>
        <w:t>5</w:t>
      </w:r>
      <w:r w:rsidR="005F54BE"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3B7AB8" w:rsidRPr="00ED1193">
        <w:rPr>
          <w:rFonts w:ascii="Book Antiqua" w:hAnsi="Book Antiqua" w:cs="宋体"/>
          <w:b/>
          <w:bCs/>
          <w:i/>
          <w:iCs/>
          <w:color w:val="000000" w:themeColor="text1"/>
          <w:kern w:val="0"/>
          <w:sz w:val="24"/>
          <w:szCs w:val="24"/>
        </w:rPr>
        <w:t>WJCO in 2019-2021</w:t>
      </w:r>
    </w:p>
    <w:p w14:paraId="6E06093D"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WJCO</w:t>
      </w:r>
      <w:r w:rsidRPr="00ED1193">
        <w:rPr>
          <w:rFonts w:ascii="Book Antiqua" w:hAnsi="Book Antiqua"/>
          <w:color w:val="000000" w:themeColor="text1"/>
          <w:sz w:val="24"/>
          <w:szCs w:val="24"/>
        </w:rPr>
        <w:t xml:space="preserve"> webpage received a total number of visits of 82452 in 2019, 120905 in 2020</w:t>
      </w:r>
      <w:r w:rsidRPr="00ED1193">
        <w:rPr>
          <w:rFonts w:ascii="Book Antiqua" w:hAnsi="Book Antiqua" w:cs="宋体"/>
          <w:color w:val="000000" w:themeColor="text1"/>
          <w:kern w:val="0"/>
          <w:sz w:val="24"/>
          <w:szCs w:val="24"/>
        </w:rPr>
        <w:t xml:space="preserve"> (increased by 46.6% compared with that in 2019)</w:t>
      </w:r>
      <w:r w:rsidRPr="00ED1193">
        <w:rPr>
          <w:rFonts w:ascii="Book Antiqua" w:hAnsi="Book Antiqua"/>
          <w:color w:val="000000" w:themeColor="text1"/>
          <w:sz w:val="24"/>
          <w:szCs w:val="24"/>
        </w:rPr>
        <w:t>, and 156078 in 2021</w:t>
      </w:r>
      <w:r w:rsidRPr="00ED1193">
        <w:rPr>
          <w:rFonts w:ascii="Book Antiqua" w:hAnsi="Book Antiqua" w:cs="宋体"/>
          <w:color w:val="000000" w:themeColor="text1"/>
          <w:kern w:val="0"/>
          <w:sz w:val="24"/>
          <w:szCs w:val="24"/>
        </w:rPr>
        <w:t xml:space="preserve"> (increased by </w:t>
      </w:r>
      <w:r w:rsidRPr="00ED1193">
        <w:rPr>
          <w:rFonts w:ascii="Book Antiqua" w:hAnsi="Book Antiqua"/>
          <w:color w:val="000000" w:themeColor="text1"/>
          <w:sz w:val="24"/>
          <w:szCs w:val="24"/>
        </w:rPr>
        <w:t>29.1%</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with the visits coming from more than 180 countries and regions worldwide (Table 6). The number of downloads was 49107 in 2019, 101240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106.2</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157857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55.9%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140 countries and regions worldwide.</w:t>
      </w:r>
    </w:p>
    <w:p w14:paraId="789D68F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p>
    <w:p w14:paraId="49D18741" w14:textId="0B702E3F"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Table 6 Rank of number of visits for </w:t>
      </w:r>
      <w:r w:rsidR="002926F4" w:rsidRPr="00ED1193">
        <w:rPr>
          <w:rFonts w:ascii="Book Antiqua" w:hAnsi="Book Antiqua"/>
          <w:b/>
          <w:bCs/>
          <w:i/>
          <w:iCs/>
          <w:color w:val="000000" w:themeColor="text1"/>
          <w:sz w:val="24"/>
          <w:szCs w:val="24"/>
        </w:rPr>
        <w:t>World Journal of Clinical Oncology</w:t>
      </w:r>
      <w:r w:rsidR="002926F4" w:rsidRPr="00ED1193" w:rsidDel="002926F4">
        <w:rPr>
          <w:rFonts w:ascii="Book Antiqua" w:hAnsi="Book Antiqua"/>
          <w:b/>
          <w:bCs/>
          <w:i/>
          <w:iCs/>
          <w:color w:val="000000" w:themeColor="text1"/>
          <w:sz w:val="24"/>
          <w:szCs w:val="24"/>
        </w:rPr>
        <w:t xml:space="preserve"> </w:t>
      </w:r>
      <w:r w:rsidRPr="00ED1193">
        <w:rPr>
          <w:rFonts w:ascii="Book Antiqua" w:hAnsi="Book Antiqua" w:cs="宋体"/>
          <w:b/>
          <w:bCs/>
          <w:color w:val="000000" w:themeColor="text1"/>
          <w:kern w:val="0"/>
          <w:sz w:val="24"/>
          <w:szCs w:val="24"/>
        </w:rPr>
        <w:t>webpage from main countries/regions in 2019-2021</w:t>
      </w:r>
    </w:p>
    <w:tbl>
      <w:tblPr>
        <w:tblStyle w:val="af2"/>
        <w:tblW w:w="5000" w:type="pct"/>
        <w:tblLook w:val="04A0" w:firstRow="1" w:lastRow="0" w:firstColumn="1" w:lastColumn="0" w:noHBand="0" w:noVBand="1"/>
      </w:tblPr>
      <w:tblGrid>
        <w:gridCol w:w="885"/>
        <w:gridCol w:w="1901"/>
        <w:gridCol w:w="932"/>
        <w:gridCol w:w="1929"/>
        <w:gridCol w:w="931"/>
        <w:gridCol w:w="1929"/>
        <w:gridCol w:w="929"/>
      </w:tblGrid>
      <w:tr w:rsidR="003B7AB8" w:rsidRPr="00ED1193" w14:paraId="62247EBC" w14:textId="77777777" w:rsidTr="00E43AD2">
        <w:tc>
          <w:tcPr>
            <w:tcW w:w="472" w:type="pct"/>
            <w:vMerge w:val="restart"/>
          </w:tcPr>
          <w:p w14:paraId="063E9E43"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Rank</w:t>
            </w:r>
          </w:p>
        </w:tc>
        <w:tc>
          <w:tcPr>
            <w:tcW w:w="1487" w:type="pct"/>
            <w:gridSpan w:val="2"/>
          </w:tcPr>
          <w:p w14:paraId="2B4A150E"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521" w:type="pct"/>
            <w:gridSpan w:val="2"/>
          </w:tcPr>
          <w:p w14:paraId="54169413"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521" w:type="pct"/>
            <w:gridSpan w:val="2"/>
          </w:tcPr>
          <w:p w14:paraId="013B7C8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65D577B0" w14:textId="77777777" w:rsidTr="00E43AD2">
        <w:tc>
          <w:tcPr>
            <w:tcW w:w="472" w:type="pct"/>
            <w:vMerge/>
          </w:tcPr>
          <w:p w14:paraId="2D1EE7A3"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990" w:type="pct"/>
          </w:tcPr>
          <w:p w14:paraId="15A9286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7" w:type="pct"/>
          </w:tcPr>
          <w:p w14:paraId="157F4572"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25" w:type="pct"/>
          </w:tcPr>
          <w:p w14:paraId="4E97D3F8"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6" w:type="pct"/>
          </w:tcPr>
          <w:p w14:paraId="31ABBBB8"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25" w:type="pct"/>
          </w:tcPr>
          <w:p w14:paraId="244D478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96" w:type="pct"/>
          </w:tcPr>
          <w:p w14:paraId="43BDDD0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06587C0A" w14:textId="77777777" w:rsidTr="00E43AD2">
        <w:tc>
          <w:tcPr>
            <w:tcW w:w="472" w:type="pct"/>
            <w:vAlign w:val="center"/>
          </w:tcPr>
          <w:p w14:paraId="495D777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990" w:type="pct"/>
            <w:vAlign w:val="center"/>
          </w:tcPr>
          <w:p w14:paraId="21BD435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7" w:type="pct"/>
            <w:vAlign w:val="center"/>
          </w:tcPr>
          <w:p w14:paraId="74CC0C2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18855 (22.9)</w:t>
            </w:r>
          </w:p>
        </w:tc>
        <w:tc>
          <w:tcPr>
            <w:tcW w:w="1025" w:type="pct"/>
            <w:vAlign w:val="center"/>
          </w:tcPr>
          <w:p w14:paraId="52FC42C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6" w:type="pct"/>
            <w:vAlign w:val="center"/>
          </w:tcPr>
          <w:p w14:paraId="329AFF7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21823 (18.0)</w:t>
            </w:r>
          </w:p>
        </w:tc>
        <w:tc>
          <w:tcPr>
            <w:tcW w:w="1025" w:type="pct"/>
            <w:vAlign w:val="center"/>
          </w:tcPr>
          <w:p w14:paraId="7F469DD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96" w:type="pct"/>
            <w:vAlign w:val="center"/>
          </w:tcPr>
          <w:p w14:paraId="5323253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43180 (27.7)</w:t>
            </w:r>
          </w:p>
        </w:tc>
      </w:tr>
      <w:tr w:rsidR="003B7AB8" w:rsidRPr="00ED1193" w14:paraId="2F74C466" w14:textId="77777777" w:rsidTr="00E43AD2">
        <w:tc>
          <w:tcPr>
            <w:tcW w:w="472" w:type="pct"/>
            <w:vAlign w:val="center"/>
          </w:tcPr>
          <w:p w14:paraId="0B9B4E2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990" w:type="pct"/>
            <w:vAlign w:val="center"/>
          </w:tcPr>
          <w:p w14:paraId="6012ACD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7" w:type="pct"/>
            <w:vAlign w:val="center"/>
          </w:tcPr>
          <w:p w14:paraId="477DE9E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14788 (17.9)</w:t>
            </w:r>
          </w:p>
        </w:tc>
        <w:tc>
          <w:tcPr>
            <w:tcW w:w="1025" w:type="pct"/>
            <w:vAlign w:val="center"/>
          </w:tcPr>
          <w:p w14:paraId="44824FE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6" w:type="pct"/>
            <w:vAlign w:val="center"/>
          </w:tcPr>
          <w:p w14:paraId="564031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14701 (12.2)</w:t>
            </w:r>
          </w:p>
        </w:tc>
        <w:tc>
          <w:tcPr>
            <w:tcW w:w="1025" w:type="pct"/>
            <w:vAlign w:val="center"/>
          </w:tcPr>
          <w:p w14:paraId="77C07A1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6" w:type="pct"/>
            <w:vAlign w:val="center"/>
          </w:tcPr>
          <w:p w14:paraId="2E19D10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20666 (13.2)</w:t>
            </w:r>
          </w:p>
        </w:tc>
      </w:tr>
      <w:tr w:rsidR="003B7AB8" w:rsidRPr="00ED1193" w14:paraId="07E9B16D" w14:textId="77777777" w:rsidTr="00E43AD2">
        <w:tc>
          <w:tcPr>
            <w:tcW w:w="472" w:type="pct"/>
            <w:vAlign w:val="center"/>
          </w:tcPr>
          <w:p w14:paraId="2D9F422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990" w:type="pct"/>
            <w:vAlign w:val="center"/>
          </w:tcPr>
          <w:p w14:paraId="51B924B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7" w:type="pct"/>
            <w:vAlign w:val="center"/>
          </w:tcPr>
          <w:p w14:paraId="46C143F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9555 (11.6)</w:t>
            </w:r>
          </w:p>
        </w:tc>
        <w:tc>
          <w:tcPr>
            <w:tcW w:w="1025" w:type="pct"/>
            <w:vAlign w:val="center"/>
          </w:tcPr>
          <w:p w14:paraId="7F590DE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96" w:type="pct"/>
            <w:vAlign w:val="center"/>
          </w:tcPr>
          <w:p w14:paraId="1677597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14434 (11.9)</w:t>
            </w:r>
          </w:p>
        </w:tc>
        <w:tc>
          <w:tcPr>
            <w:tcW w:w="1025" w:type="pct"/>
            <w:vAlign w:val="center"/>
          </w:tcPr>
          <w:p w14:paraId="7BAF2E1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6" w:type="pct"/>
            <w:vAlign w:val="center"/>
          </w:tcPr>
          <w:p w14:paraId="0A8769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7267 (4.7)</w:t>
            </w:r>
          </w:p>
        </w:tc>
      </w:tr>
      <w:tr w:rsidR="003B7AB8" w:rsidRPr="00ED1193" w14:paraId="5042DE46" w14:textId="77777777" w:rsidTr="00E43AD2">
        <w:tc>
          <w:tcPr>
            <w:tcW w:w="472" w:type="pct"/>
            <w:vAlign w:val="center"/>
          </w:tcPr>
          <w:p w14:paraId="2B485C98"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990" w:type="pct"/>
            <w:vAlign w:val="center"/>
          </w:tcPr>
          <w:p w14:paraId="1214FD5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7" w:type="pct"/>
            <w:vAlign w:val="center"/>
          </w:tcPr>
          <w:p w14:paraId="4A47254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6173 (7.5)</w:t>
            </w:r>
          </w:p>
        </w:tc>
        <w:tc>
          <w:tcPr>
            <w:tcW w:w="1025" w:type="pct"/>
            <w:vAlign w:val="center"/>
          </w:tcPr>
          <w:p w14:paraId="266E039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6" w:type="pct"/>
            <w:vAlign w:val="center"/>
          </w:tcPr>
          <w:p w14:paraId="658D6A4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7624 (6.3)</w:t>
            </w:r>
          </w:p>
        </w:tc>
        <w:tc>
          <w:tcPr>
            <w:tcW w:w="1025" w:type="pct"/>
            <w:vAlign w:val="center"/>
          </w:tcPr>
          <w:p w14:paraId="7D34557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96" w:type="pct"/>
            <w:vAlign w:val="center"/>
          </w:tcPr>
          <w:p w14:paraId="5BBF2D8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7141 (4.6)</w:t>
            </w:r>
          </w:p>
        </w:tc>
      </w:tr>
      <w:tr w:rsidR="003B7AB8" w:rsidRPr="00ED1193" w14:paraId="466D084D" w14:textId="77777777" w:rsidTr="00E43AD2">
        <w:tc>
          <w:tcPr>
            <w:tcW w:w="472" w:type="pct"/>
            <w:vAlign w:val="center"/>
          </w:tcPr>
          <w:p w14:paraId="305606C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990" w:type="pct"/>
            <w:vAlign w:val="center"/>
          </w:tcPr>
          <w:p w14:paraId="6F4F215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7" w:type="pct"/>
            <w:vAlign w:val="center"/>
          </w:tcPr>
          <w:p w14:paraId="49BDE12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3455 (4.2)</w:t>
            </w:r>
          </w:p>
        </w:tc>
        <w:tc>
          <w:tcPr>
            <w:tcW w:w="1025" w:type="pct"/>
            <w:vAlign w:val="center"/>
          </w:tcPr>
          <w:p w14:paraId="1473DFB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96" w:type="pct"/>
            <w:vAlign w:val="center"/>
          </w:tcPr>
          <w:p w14:paraId="3C59AEE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4057 (3.4)</w:t>
            </w:r>
          </w:p>
        </w:tc>
        <w:tc>
          <w:tcPr>
            <w:tcW w:w="1025" w:type="pct"/>
            <w:vAlign w:val="center"/>
          </w:tcPr>
          <w:p w14:paraId="57974B0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96" w:type="pct"/>
            <w:vAlign w:val="center"/>
          </w:tcPr>
          <w:p w14:paraId="6225279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5861 (3.8)</w:t>
            </w:r>
          </w:p>
        </w:tc>
      </w:tr>
      <w:tr w:rsidR="003B7AB8" w:rsidRPr="00ED1193" w14:paraId="4DE8C797" w14:textId="77777777" w:rsidTr="00E43AD2">
        <w:tc>
          <w:tcPr>
            <w:tcW w:w="472" w:type="pct"/>
            <w:vAlign w:val="center"/>
          </w:tcPr>
          <w:p w14:paraId="5FE4452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990" w:type="pct"/>
            <w:vAlign w:val="center"/>
          </w:tcPr>
          <w:p w14:paraId="533D67B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97" w:type="pct"/>
            <w:vAlign w:val="center"/>
          </w:tcPr>
          <w:p w14:paraId="75C1D2E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2815 (3.4)</w:t>
            </w:r>
          </w:p>
        </w:tc>
        <w:tc>
          <w:tcPr>
            <w:tcW w:w="1025" w:type="pct"/>
            <w:vAlign w:val="center"/>
          </w:tcPr>
          <w:p w14:paraId="27C5549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6" w:type="pct"/>
            <w:vAlign w:val="center"/>
          </w:tcPr>
          <w:p w14:paraId="584C03B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3573 (3.0)</w:t>
            </w:r>
          </w:p>
        </w:tc>
        <w:tc>
          <w:tcPr>
            <w:tcW w:w="1025" w:type="pct"/>
            <w:vAlign w:val="center"/>
          </w:tcPr>
          <w:p w14:paraId="773881C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Spain</w:t>
            </w:r>
          </w:p>
        </w:tc>
        <w:tc>
          <w:tcPr>
            <w:tcW w:w="496" w:type="pct"/>
            <w:vAlign w:val="center"/>
          </w:tcPr>
          <w:p w14:paraId="4DD70BB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4743 (3.0)</w:t>
            </w:r>
          </w:p>
        </w:tc>
      </w:tr>
      <w:tr w:rsidR="003B7AB8" w:rsidRPr="00ED1193" w14:paraId="65D32F9F" w14:textId="77777777" w:rsidTr="00E43AD2">
        <w:tc>
          <w:tcPr>
            <w:tcW w:w="472" w:type="pct"/>
            <w:vAlign w:val="center"/>
          </w:tcPr>
          <w:p w14:paraId="763DC57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990" w:type="pct"/>
            <w:vAlign w:val="center"/>
          </w:tcPr>
          <w:p w14:paraId="3ACD6F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97" w:type="pct"/>
            <w:vAlign w:val="center"/>
          </w:tcPr>
          <w:p w14:paraId="7643F20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2200 (2.7)</w:t>
            </w:r>
          </w:p>
        </w:tc>
        <w:tc>
          <w:tcPr>
            <w:tcW w:w="1025" w:type="pct"/>
            <w:vAlign w:val="center"/>
          </w:tcPr>
          <w:p w14:paraId="27A9175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96" w:type="pct"/>
            <w:vAlign w:val="center"/>
          </w:tcPr>
          <w:p w14:paraId="1CF136F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2664 (2.2)</w:t>
            </w:r>
          </w:p>
        </w:tc>
        <w:tc>
          <w:tcPr>
            <w:tcW w:w="1025" w:type="pct"/>
            <w:vAlign w:val="center"/>
          </w:tcPr>
          <w:p w14:paraId="6CD5FA0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6" w:type="pct"/>
            <w:vAlign w:val="center"/>
          </w:tcPr>
          <w:p w14:paraId="67E5615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4736 (3.0)</w:t>
            </w:r>
          </w:p>
        </w:tc>
      </w:tr>
      <w:tr w:rsidR="003B7AB8" w:rsidRPr="00ED1193" w14:paraId="738E94E0" w14:textId="77777777" w:rsidTr="00E43AD2">
        <w:tc>
          <w:tcPr>
            <w:tcW w:w="472" w:type="pct"/>
            <w:vAlign w:val="center"/>
          </w:tcPr>
          <w:p w14:paraId="71D6E6BD"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990" w:type="pct"/>
            <w:vAlign w:val="center"/>
          </w:tcPr>
          <w:p w14:paraId="5C5EC3C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97" w:type="pct"/>
            <w:vAlign w:val="center"/>
          </w:tcPr>
          <w:p w14:paraId="3A8A023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1996 (2.4)</w:t>
            </w:r>
          </w:p>
        </w:tc>
        <w:tc>
          <w:tcPr>
            <w:tcW w:w="1025" w:type="pct"/>
            <w:vAlign w:val="center"/>
          </w:tcPr>
          <w:p w14:paraId="5B83A5A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France</w:t>
            </w:r>
          </w:p>
        </w:tc>
        <w:tc>
          <w:tcPr>
            <w:tcW w:w="496" w:type="pct"/>
            <w:vAlign w:val="center"/>
          </w:tcPr>
          <w:p w14:paraId="6478232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1878 (1.6)</w:t>
            </w:r>
          </w:p>
        </w:tc>
        <w:tc>
          <w:tcPr>
            <w:tcW w:w="1025" w:type="pct"/>
            <w:vAlign w:val="center"/>
          </w:tcPr>
          <w:p w14:paraId="6FE8B32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96" w:type="pct"/>
            <w:vAlign w:val="center"/>
          </w:tcPr>
          <w:p w14:paraId="4D2DDD4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4562 (2.9)</w:t>
            </w:r>
          </w:p>
        </w:tc>
      </w:tr>
      <w:tr w:rsidR="003B7AB8" w:rsidRPr="00ED1193" w14:paraId="03F5D6DD" w14:textId="77777777" w:rsidTr="00E43AD2">
        <w:tc>
          <w:tcPr>
            <w:tcW w:w="472" w:type="pct"/>
            <w:vAlign w:val="center"/>
          </w:tcPr>
          <w:p w14:paraId="3FF25C65"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9</w:t>
            </w:r>
          </w:p>
        </w:tc>
        <w:tc>
          <w:tcPr>
            <w:tcW w:w="990" w:type="pct"/>
            <w:vAlign w:val="center"/>
          </w:tcPr>
          <w:p w14:paraId="4FCF74D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France</w:t>
            </w:r>
          </w:p>
        </w:tc>
        <w:tc>
          <w:tcPr>
            <w:tcW w:w="497" w:type="pct"/>
            <w:vAlign w:val="center"/>
          </w:tcPr>
          <w:p w14:paraId="64C165D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1649 (2.0)</w:t>
            </w:r>
          </w:p>
        </w:tc>
        <w:tc>
          <w:tcPr>
            <w:tcW w:w="1025" w:type="pct"/>
            <w:vAlign w:val="center"/>
          </w:tcPr>
          <w:p w14:paraId="6A6DDD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Spain</w:t>
            </w:r>
          </w:p>
        </w:tc>
        <w:tc>
          <w:tcPr>
            <w:tcW w:w="496" w:type="pct"/>
            <w:vAlign w:val="center"/>
          </w:tcPr>
          <w:p w14:paraId="13DFE78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1791 (1.5)</w:t>
            </w:r>
          </w:p>
        </w:tc>
        <w:tc>
          <w:tcPr>
            <w:tcW w:w="1025" w:type="pct"/>
            <w:vAlign w:val="center"/>
          </w:tcPr>
          <w:p w14:paraId="0FC1563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496" w:type="pct"/>
            <w:vAlign w:val="center"/>
          </w:tcPr>
          <w:p w14:paraId="071677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3629 (2.3)</w:t>
            </w:r>
          </w:p>
        </w:tc>
      </w:tr>
      <w:tr w:rsidR="003B7AB8" w:rsidRPr="00ED1193" w14:paraId="4A79EED4" w14:textId="77777777" w:rsidTr="00E43AD2">
        <w:tc>
          <w:tcPr>
            <w:tcW w:w="472" w:type="pct"/>
            <w:vAlign w:val="center"/>
          </w:tcPr>
          <w:p w14:paraId="09407FF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990" w:type="pct"/>
            <w:vAlign w:val="center"/>
          </w:tcPr>
          <w:p w14:paraId="0A7978C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497" w:type="pct"/>
            <w:vAlign w:val="center"/>
          </w:tcPr>
          <w:p w14:paraId="711C1D0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1271 (1.5)</w:t>
            </w:r>
          </w:p>
        </w:tc>
        <w:tc>
          <w:tcPr>
            <w:tcW w:w="1025" w:type="pct"/>
            <w:vAlign w:val="center"/>
          </w:tcPr>
          <w:p w14:paraId="5E9347A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Italy</w:t>
            </w:r>
          </w:p>
        </w:tc>
        <w:tc>
          <w:tcPr>
            <w:tcW w:w="496" w:type="pct"/>
            <w:vAlign w:val="center"/>
          </w:tcPr>
          <w:p w14:paraId="532F9F1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1738 (1.4)</w:t>
            </w:r>
          </w:p>
        </w:tc>
        <w:tc>
          <w:tcPr>
            <w:tcW w:w="1025" w:type="pct"/>
            <w:vAlign w:val="center"/>
          </w:tcPr>
          <w:p w14:paraId="64F7FB2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Italy</w:t>
            </w:r>
          </w:p>
        </w:tc>
        <w:tc>
          <w:tcPr>
            <w:tcW w:w="496" w:type="pct"/>
            <w:vAlign w:val="center"/>
          </w:tcPr>
          <w:p w14:paraId="186A8B9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3075 (2.0)</w:t>
            </w:r>
          </w:p>
        </w:tc>
      </w:tr>
    </w:tbl>
    <w:p w14:paraId="42CC2617" w14:textId="77777777" w:rsidR="003B7AB8" w:rsidRPr="00ED1193" w:rsidRDefault="003B7AB8" w:rsidP="002F2F86">
      <w:pPr>
        <w:widowControl/>
        <w:adjustRightInd w:val="0"/>
        <w:snapToGrid w:val="0"/>
        <w:spacing w:line="360" w:lineRule="auto"/>
        <w:rPr>
          <w:rFonts w:ascii="Book Antiqua" w:hAnsi="Book Antiqua" w:cs="宋体"/>
          <w:b/>
          <w:bCs/>
          <w:i/>
          <w:iCs/>
          <w:color w:val="000000" w:themeColor="text1"/>
          <w:kern w:val="0"/>
          <w:sz w:val="24"/>
          <w:szCs w:val="24"/>
        </w:rPr>
      </w:pPr>
    </w:p>
    <w:p w14:paraId="23F214B2" w14:textId="50989F41" w:rsidR="00672757" w:rsidRPr="00ED1193" w:rsidRDefault="004F365F"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3</w:t>
      </w:r>
      <w:r w:rsidR="003B7AB8" w:rsidRPr="00ED1193">
        <w:rPr>
          <w:rFonts w:ascii="Book Antiqua" w:hAnsi="Book Antiqua" w:cs="宋体"/>
          <w:b/>
          <w:bCs/>
          <w:color w:val="000000" w:themeColor="text1"/>
          <w:kern w:val="0"/>
          <w:sz w:val="24"/>
          <w:szCs w:val="24"/>
        </w:rPr>
        <w:t xml:space="preserve"> </w:t>
      </w:r>
      <w:r w:rsidR="001151B8" w:rsidRPr="00ED1193">
        <w:rPr>
          <w:rFonts w:ascii="Book Antiqua" w:hAnsi="Book Antiqua"/>
          <w:b/>
          <w:bCs/>
          <w:color w:val="000000" w:themeColor="text1"/>
          <w:sz w:val="24"/>
          <w:szCs w:val="24"/>
        </w:rPr>
        <w:t xml:space="preserve">Number of received and published articles, ESCI </w:t>
      </w:r>
      <w:r w:rsidR="001151B8" w:rsidRPr="00ED1193">
        <w:rPr>
          <w:rFonts w:ascii="Book Antiqua" w:hAnsi="Book Antiqua"/>
          <w:b/>
          <w:bCs/>
          <w:sz w:val="24"/>
          <w:szCs w:val="24"/>
        </w:rPr>
        <w:t>citations</w:t>
      </w:r>
      <w:r w:rsidR="001151B8" w:rsidRPr="00ED1193">
        <w:rPr>
          <w:rFonts w:ascii="Book Antiqua" w:hAnsi="Book Antiqua"/>
          <w:b/>
          <w:bCs/>
          <w:color w:val="000000" w:themeColor="text1"/>
          <w:sz w:val="24"/>
          <w:szCs w:val="24"/>
        </w:rPr>
        <w:t xml:space="preserve"> data, 2022 </w:t>
      </w:r>
      <w:r w:rsidR="001151B8" w:rsidRPr="00ED1193">
        <w:rPr>
          <w:rFonts w:ascii="Book Antiqua" w:hAnsi="Book Antiqua"/>
          <w:b/>
          <w:bCs/>
          <w:i/>
          <w:iCs/>
          <w:color w:val="000000" w:themeColor="text1"/>
          <w:sz w:val="24"/>
          <w:szCs w:val="24"/>
        </w:rPr>
        <w:t>JAII</w:t>
      </w:r>
      <w:r w:rsidR="001151B8" w:rsidRPr="00ED1193">
        <w:rPr>
          <w:rFonts w:ascii="Book Antiqua" w:hAnsi="Book Antiqua"/>
          <w:b/>
          <w:bCs/>
          <w:color w:val="000000" w:themeColor="text1"/>
          <w:sz w:val="24"/>
          <w:szCs w:val="24"/>
        </w:rPr>
        <w:t xml:space="preserve">, </w:t>
      </w:r>
      <w:r w:rsidR="001151B8" w:rsidRPr="00ED1193">
        <w:rPr>
          <w:rFonts w:ascii="Book Antiqua" w:hAnsi="Book Antiqua"/>
          <w:b/>
          <w:bCs/>
          <w:sz w:val="24"/>
          <w:szCs w:val="24"/>
        </w:rPr>
        <w:t>author sources,</w:t>
      </w:r>
      <w:r w:rsidR="001151B8" w:rsidRPr="00ED1193">
        <w:rPr>
          <w:rFonts w:ascii="Book Antiqua" w:hAnsi="Book Antiqua"/>
          <w:b/>
          <w:bCs/>
          <w:color w:val="000000" w:themeColor="text1"/>
          <w:sz w:val="24"/>
          <w:szCs w:val="24"/>
        </w:rPr>
        <w:t xml:space="preserve"> and number of webpage visits and downloads for </w:t>
      </w:r>
      <w:r w:rsidR="001151B8" w:rsidRPr="00ED1193">
        <w:rPr>
          <w:rFonts w:ascii="Book Antiqua" w:hAnsi="Book Antiqua" w:cs="宋体"/>
          <w:b/>
          <w:bCs/>
          <w:i/>
          <w:iCs/>
          <w:color w:val="000000" w:themeColor="text1"/>
          <w:kern w:val="0"/>
          <w:sz w:val="24"/>
          <w:szCs w:val="24"/>
        </w:rPr>
        <w:t>WJH</w:t>
      </w:r>
      <w:r w:rsidR="001151B8" w:rsidRPr="00ED1193">
        <w:rPr>
          <w:rFonts w:ascii="Book Antiqua" w:hAnsi="Book Antiqua" w:cs="宋体"/>
          <w:b/>
          <w:bCs/>
          <w:color w:val="000000" w:themeColor="text1"/>
          <w:kern w:val="0"/>
          <w:sz w:val="24"/>
          <w:szCs w:val="24"/>
        </w:rPr>
        <w:t xml:space="preserve"> in 2019-2021</w:t>
      </w:r>
    </w:p>
    <w:p w14:paraId="102BE23D" w14:textId="40520E86" w:rsidR="00672757" w:rsidRPr="00ED1193" w:rsidRDefault="00DA5541" w:rsidP="00672757">
      <w:pPr>
        <w:widowControl/>
        <w:adjustRightInd w:val="0"/>
        <w:snapToGrid w:val="0"/>
        <w:spacing w:line="360" w:lineRule="auto"/>
        <w:rPr>
          <w:rFonts w:ascii="Book Antiqua" w:hAnsi="Book Antiqua"/>
          <w:b/>
          <w:bCs/>
          <w:i/>
          <w:iCs/>
          <w:color w:val="000000" w:themeColor="text1"/>
          <w:sz w:val="24"/>
          <w:szCs w:val="24"/>
        </w:rPr>
      </w:pPr>
      <w:r>
        <w:rPr>
          <w:rFonts w:ascii="Book Antiqua" w:hAnsi="Book Antiqua"/>
          <w:b/>
          <w:bCs/>
          <w:color w:val="000000" w:themeColor="text1"/>
          <w:sz w:val="24"/>
          <w:szCs w:val="24"/>
        </w:rPr>
        <w:t>3</w:t>
      </w:r>
      <w:r w:rsidR="00672757" w:rsidRPr="00ED1193">
        <w:rPr>
          <w:rFonts w:ascii="Book Antiqua" w:hAnsi="Book Antiqua"/>
          <w:b/>
          <w:bCs/>
          <w:color w:val="000000" w:themeColor="text1"/>
          <w:sz w:val="24"/>
          <w:szCs w:val="24"/>
        </w:rPr>
        <w:t>.1</w:t>
      </w:r>
      <w:r w:rsidR="00672757" w:rsidRPr="00ED1193">
        <w:rPr>
          <w:rFonts w:ascii="Book Antiqua" w:hAnsi="Book Antiqua"/>
          <w:b/>
          <w:bCs/>
          <w:i/>
          <w:iCs/>
          <w:color w:val="000000" w:themeColor="text1"/>
          <w:sz w:val="24"/>
          <w:szCs w:val="24"/>
        </w:rPr>
        <w:t xml:space="preserve"> Number of received and published articles of </w:t>
      </w:r>
      <w:r w:rsidR="00126A8D" w:rsidRPr="00ED1193">
        <w:rPr>
          <w:rFonts w:ascii="Book Antiqua" w:hAnsi="Book Antiqua"/>
          <w:b/>
          <w:bCs/>
          <w:i/>
          <w:iCs/>
          <w:color w:val="000000" w:themeColor="text1"/>
          <w:sz w:val="24"/>
          <w:szCs w:val="24"/>
        </w:rPr>
        <w:t xml:space="preserve">WJH </w:t>
      </w:r>
      <w:r w:rsidR="00672757" w:rsidRPr="00ED1193">
        <w:rPr>
          <w:rFonts w:ascii="Book Antiqua" w:hAnsi="Book Antiqua"/>
          <w:b/>
          <w:bCs/>
          <w:i/>
          <w:iCs/>
          <w:color w:val="000000" w:themeColor="text1"/>
          <w:sz w:val="24"/>
          <w:szCs w:val="24"/>
        </w:rPr>
        <w:t>in 2019-2021</w:t>
      </w:r>
    </w:p>
    <w:p w14:paraId="54EE2DAD" w14:textId="77777777" w:rsidR="00126A8D" w:rsidRPr="00ED1193" w:rsidRDefault="00126A8D"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lastRenderedPageBreak/>
        <w:t xml:space="preserve">From 2019 to 2021, </w:t>
      </w:r>
      <w:r w:rsidRPr="00ED1193">
        <w:rPr>
          <w:rStyle w:val="af1"/>
          <w:rFonts w:ascii="Book Antiqua" w:hAnsi="Book Antiqua"/>
          <w:b w:val="0"/>
          <w:bCs/>
          <w:i/>
          <w:color w:val="000000" w:themeColor="text1"/>
          <w:sz w:val="24"/>
          <w:szCs w:val="24"/>
        </w:rPr>
        <w:t>WJH</w:t>
      </w:r>
      <w:r w:rsidRPr="00ED1193">
        <w:rPr>
          <w:rStyle w:val="af1"/>
          <w:rFonts w:ascii="Book Antiqua" w:hAnsi="Book Antiqua"/>
          <w:b w:val="0"/>
          <w:bCs/>
          <w:color w:val="000000" w:themeColor="text1"/>
          <w:sz w:val="24"/>
          <w:szCs w:val="24"/>
        </w:rPr>
        <w:t xml:space="preserve"> received a total of 751 articles, among which 380 (50.6%) were invited and 371</w:t>
      </w:r>
      <w:r w:rsidRPr="00ED1193" w:rsidDel="003B6737">
        <w:rPr>
          <w:rStyle w:val="af1"/>
          <w:rFonts w:ascii="Book Antiqua" w:hAnsi="Book Antiqua"/>
          <w:b w:val="0"/>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(49.4%) were freely submitted; the acceptance rate was 46.1%. During that same period, </w:t>
      </w:r>
      <w:r w:rsidRPr="00ED1193">
        <w:rPr>
          <w:rStyle w:val="af1"/>
          <w:rFonts w:ascii="Book Antiqua" w:hAnsi="Book Antiqua"/>
          <w:b w:val="0"/>
          <w:bCs/>
          <w:i/>
          <w:color w:val="000000" w:themeColor="text1"/>
          <w:sz w:val="24"/>
          <w:szCs w:val="24"/>
        </w:rPr>
        <w:t>WJH</w:t>
      </w:r>
      <w:r w:rsidRPr="00ED1193">
        <w:rPr>
          <w:rStyle w:val="af1"/>
          <w:rFonts w:ascii="Book Antiqua" w:hAnsi="Book Antiqua"/>
          <w:b w:val="0"/>
          <w:bCs/>
          <w:color w:val="000000" w:themeColor="text1"/>
          <w:sz w:val="24"/>
          <w:szCs w:val="24"/>
        </w:rPr>
        <w:t xml:space="preserve"> published 346 articles, among which 204</w:t>
      </w:r>
      <w:r w:rsidRPr="00ED1193" w:rsidDel="003B6737">
        <w:rPr>
          <w:rStyle w:val="af1"/>
          <w:rFonts w:ascii="Book Antiqua" w:hAnsi="Book Antiqua"/>
          <w:b w:val="0"/>
          <w:bCs/>
          <w:color w:val="000000" w:themeColor="text1"/>
          <w:sz w:val="24"/>
          <w:szCs w:val="24"/>
        </w:rPr>
        <w:t xml:space="preserve"> </w:t>
      </w:r>
      <w:r w:rsidRPr="00ED1193">
        <w:rPr>
          <w:rStyle w:val="af1"/>
          <w:rFonts w:ascii="Book Antiqua" w:hAnsi="Book Antiqua"/>
          <w:b w:val="0"/>
          <w:bCs/>
          <w:color w:val="000000" w:themeColor="text1"/>
          <w:sz w:val="24"/>
          <w:szCs w:val="24"/>
        </w:rPr>
        <w:t>(59.0%) were invited and 142</w:t>
      </w:r>
      <w:r w:rsidRPr="00ED1193" w:rsidDel="003B6737">
        <w:rPr>
          <w:rStyle w:val="af1"/>
          <w:rFonts w:ascii="Book Antiqua" w:hAnsi="Book Antiqua"/>
          <w:b w:val="0"/>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(41.0%) were freely submitted. The number of articles received in </w:t>
      </w:r>
      <w:r w:rsidRPr="00ED1193">
        <w:rPr>
          <w:rStyle w:val="af1"/>
          <w:rFonts w:ascii="Book Antiqua" w:hAnsi="Book Antiqua"/>
          <w:b w:val="0"/>
          <w:bCs/>
          <w:i/>
          <w:iCs/>
          <w:color w:val="000000" w:themeColor="text1"/>
          <w:sz w:val="24"/>
          <w:szCs w:val="24"/>
        </w:rPr>
        <w:t>WJH</w:t>
      </w:r>
      <w:r w:rsidRPr="00ED1193">
        <w:rPr>
          <w:rStyle w:val="af1"/>
          <w:rFonts w:ascii="Book Antiqua" w:hAnsi="Book Antiqua"/>
          <w:b w:val="0"/>
          <w:bCs/>
          <w:color w:val="000000" w:themeColor="text1"/>
          <w:sz w:val="24"/>
          <w:szCs w:val="24"/>
        </w:rPr>
        <w:t xml:space="preserve"> in 2021 was 93.2% higher than that in the years of 2019-2020 (2019-2020 average: 191/year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369/year), and the number of articles published in </w:t>
      </w:r>
      <w:r w:rsidRPr="00ED1193">
        <w:rPr>
          <w:rStyle w:val="af1"/>
          <w:rFonts w:ascii="Book Antiqua" w:hAnsi="Book Antiqua"/>
          <w:b w:val="0"/>
          <w:bCs/>
          <w:i/>
          <w:iCs/>
          <w:color w:val="000000" w:themeColor="text1"/>
          <w:sz w:val="24"/>
          <w:szCs w:val="24"/>
        </w:rPr>
        <w:t>WJH</w:t>
      </w:r>
      <w:r w:rsidRPr="00ED1193">
        <w:rPr>
          <w:rStyle w:val="af1"/>
          <w:rFonts w:ascii="Book Antiqua" w:hAnsi="Book Antiqua"/>
          <w:b w:val="0"/>
          <w:bCs/>
          <w:color w:val="000000" w:themeColor="text1"/>
          <w:sz w:val="24"/>
          <w:szCs w:val="24"/>
        </w:rPr>
        <w:t xml:space="preserve"> in 2021 was 73.1% higher than that in the years of 2019-2020 (2019-2020 average: 93/year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161/year).</w:t>
      </w:r>
    </w:p>
    <w:p w14:paraId="41249AA3" w14:textId="77777777" w:rsidR="00672757" w:rsidRPr="00ED1193" w:rsidRDefault="00672757" w:rsidP="00672757">
      <w:pPr>
        <w:widowControl/>
        <w:adjustRightInd w:val="0"/>
        <w:snapToGrid w:val="0"/>
        <w:spacing w:line="360" w:lineRule="auto"/>
        <w:rPr>
          <w:rFonts w:ascii="Book Antiqua" w:hAnsi="Book Antiqua"/>
          <w:b/>
          <w:bCs/>
          <w:color w:val="000000" w:themeColor="text1"/>
          <w:sz w:val="24"/>
          <w:szCs w:val="24"/>
        </w:rPr>
      </w:pPr>
    </w:p>
    <w:p w14:paraId="298E60B3" w14:textId="5C8D3E36" w:rsidR="00672757" w:rsidRPr="00ED1193" w:rsidRDefault="002D3EE1" w:rsidP="00672757">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3</w:t>
      </w:r>
      <w:r w:rsidR="00672757" w:rsidRPr="00ED1193">
        <w:rPr>
          <w:rFonts w:ascii="Book Antiqua" w:hAnsi="Book Antiqua"/>
          <w:b/>
          <w:bCs/>
          <w:color w:val="000000" w:themeColor="text1"/>
          <w:sz w:val="24"/>
          <w:szCs w:val="24"/>
        </w:rPr>
        <w:t xml:space="preserve">.2 </w:t>
      </w:r>
      <w:r w:rsidR="00672757" w:rsidRPr="00ED1193">
        <w:rPr>
          <w:rFonts w:ascii="Book Antiqua" w:hAnsi="Book Antiqua"/>
          <w:b/>
          <w:bCs/>
          <w:i/>
          <w:iCs/>
          <w:color w:val="000000" w:themeColor="text1"/>
          <w:sz w:val="24"/>
          <w:szCs w:val="24"/>
        </w:rPr>
        <w:t>ESCI</w:t>
      </w:r>
      <w:r w:rsidR="00672757" w:rsidRPr="00ED1193">
        <w:rPr>
          <w:rFonts w:ascii="Book Antiqua" w:hAnsi="Book Antiqua"/>
          <w:b/>
          <w:bCs/>
          <w:color w:val="000000" w:themeColor="text1"/>
          <w:sz w:val="24"/>
          <w:szCs w:val="24"/>
        </w:rPr>
        <w:t xml:space="preserve"> </w:t>
      </w:r>
      <w:r w:rsidR="00672757" w:rsidRPr="00ED1193">
        <w:rPr>
          <w:rFonts w:ascii="Book Antiqua" w:hAnsi="Book Antiqua"/>
          <w:b/>
          <w:bCs/>
          <w:i/>
          <w:iCs/>
          <w:sz w:val="24"/>
          <w:szCs w:val="24"/>
        </w:rPr>
        <w:t>citations</w:t>
      </w:r>
      <w:r w:rsidR="00672757" w:rsidRPr="00ED1193">
        <w:rPr>
          <w:rFonts w:ascii="Book Antiqua" w:hAnsi="Book Antiqua"/>
          <w:b/>
          <w:bCs/>
          <w:i/>
          <w:iCs/>
          <w:color w:val="000000" w:themeColor="text1"/>
          <w:sz w:val="24"/>
          <w:szCs w:val="24"/>
        </w:rPr>
        <w:t xml:space="preserve"> for </w:t>
      </w:r>
      <w:r w:rsidR="00126A8D" w:rsidRPr="00ED1193">
        <w:rPr>
          <w:rFonts w:ascii="Book Antiqua" w:hAnsi="Book Antiqua"/>
          <w:b/>
          <w:bCs/>
          <w:i/>
          <w:iCs/>
          <w:color w:val="000000" w:themeColor="text1"/>
          <w:sz w:val="24"/>
          <w:szCs w:val="24"/>
        </w:rPr>
        <w:t xml:space="preserve">WJH </w:t>
      </w:r>
      <w:r w:rsidR="00672757" w:rsidRPr="00ED1193">
        <w:rPr>
          <w:rFonts w:ascii="Book Antiqua" w:hAnsi="Book Antiqua"/>
          <w:b/>
          <w:bCs/>
          <w:i/>
          <w:iCs/>
          <w:color w:val="000000" w:themeColor="text1"/>
          <w:sz w:val="24"/>
          <w:szCs w:val="24"/>
        </w:rPr>
        <w:t>published articles in 2019-2021</w:t>
      </w:r>
    </w:p>
    <w:p w14:paraId="16AC0A1D" w14:textId="77777777" w:rsidR="00B83642" w:rsidRPr="00ED1193" w:rsidRDefault="00B83642" w:rsidP="00B83642">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According to the Web of Science, Web of Science included a total of 672 articles published in </w:t>
      </w:r>
      <w:r w:rsidRPr="00ED1193">
        <w:rPr>
          <w:rFonts w:ascii="Book Antiqua" w:hAnsi="Book Antiqua"/>
          <w:i/>
          <w:iCs/>
          <w:color w:val="000000" w:themeColor="text1"/>
          <w:sz w:val="24"/>
          <w:szCs w:val="24"/>
        </w:rPr>
        <w:t>WJH</w:t>
      </w:r>
      <w:r w:rsidRPr="00ED1193">
        <w:rPr>
          <w:rFonts w:ascii="Book Antiqua" w:hAnsi="Book Antiqua"/>
          <w:color w:val="000000" w:themeColor="text1"/>
          <w:sz w:val="24"/>
          <w:szCs w:val="24"/>
        </w:rPr>
        <w:t xml:space="preserve"> from 2017 to August 24, 2022. These articles have been cited 5496 times (Without self-citations: 5401) by 5227 articles (Without self-citations: 5145),</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8.18.</w:t>
      </w:r>
    </w:p>
    <w:p w14:paraId="29426EA0" w14:textId="50F3BDF3" w:rsidR="00373717" w:rsidRDefault="00B83642" w:rsidP="00B83642">
      <w:pPr>
        <w:widowControl/>
        <w:adjustRightInd w:val="0"/>
        <w:snapToGrid w:val="0"/>
        <w:spacing w:line="360" w:lineRule="auto"/>
        <w:ind w:firstLineChars="100" w:firstLine="240"/>
      </w:pPr>
      <w:r w:rsidRPr="00ED1193">
        <w:rPr>
          <w:rStyle w:val="af1"/>
          <w:rFonts w:ascii="Book Antiqua" w:hAnsi="Book Antiqua"/>
          <w:b w:val="0"/>
          <w:bCs/>
          <w:color w:val="000000" w:themeColor="text1"/>
          <w:sz w:val="24"/>
          <w:szCs w:val="24"/>
        </w:rPr>
        <w:t xml:space="preserve">As of August 24, 2022, the 346 articles published in </w:t>
      </w:r>
      <w:r w:rsidRPr="00ED1193">
        <w:rPr>
          <w:rStyle w:val="af1"/>
          <w:rFonts w:ascii="Book Antiqua" w:hAnsi="Book Antiqua"/>
          <w:b w:val="0"/>
          <w:bCs/>
          <w:i/>
          <w:color w:val="000000" w:themeColor="text1"/>
          <w:sz w:val="24"/>
          <w:szCs w:val="24"/>
        </w:rPr>
        <w:t>WJH</w:t>
      </w:r>
      <w:r w:rsidRPr="00ED1193">
        <w:rPr>
          <w:rStyle w:val="af1"/>
          <w:rFonts w:ascii="Book Antiqua" w:hAnsi="Book Antiqua"/>
          <w:b w:val="0"/>
          <w:bCs/>
          <w:color w:val="000000" w:themeColor="text1"/>
          <w:sz w:val="24"/>
          <w:szCs w:val="24"/>
        </w:rPr>
        <w:t xml:space="preserve"> in 2019-2021 received a total of 1462 citations (without self-citations: 1438) by 1390 articles (without self-citations: 1373), yielding a self-citation rate of 1.6%; there were a total of 639 citations in 2021 and 477 citations in 2021 (data from Web of Science). After excluding self-citations, the 1373 articles that cited </w:t>
      </w:r>
      <w:r w:rsidRPr="00ED1193">
        <w:rPr>
          <w:rFonts w:ascii="Book Antiqua" w:hAnsi="Book Antiqua" w:cs="宋体"/>
          <w:color w:val="000000" w:themeColor="text1"/>
          <w:kern w:val="0"/>
          <w:sz w:val="24"/>
          <w:szCs w:val="24"/>
        </w:rPr>
        <w:t xml:space="preserve">the </w:t>
      </w:r>
      <w:r w:rsidRPr="00ED1193">
        <w:rPr>
          <w:rFonts w:ascii="Book Antiqua" w:hAnsi="Book Antiqua" w:cs="宋体"/>
          <w:i/>
          <w:iCs/>
          <w:color w:val="000000" w:themeColor="text1"/>
          <w:kern w:val="0"/>
          <w:sz w:val="24"/>
          <w:szCs w:val="24"/>
        </w:rPr>
        <w:t>WJH</w:t>
      </w:r>
      <w:r w:rsidRPr="00ED1193">
        <w:rPr>
          <w:rFonts w:ascii="Book Antiqua" w:hAnsi="Book Antiqua" w:cs="宋体"/>
          <w:color w:val="000000" w:themeColor="text1"/>
          <w:kern w:val="0"/>
          <w:sz w:val="24"/>
          <w:szCs w:val="24"/>
        </w:rPr>
        <w:t>-published articles</w:t>
      </w:r>
      <w:r w:rsidRPr="00ED1193">
        <w:rPr>
          <w:rFonts w:ascii="Book Antiqua" w:hAnsi="Book Antiqua" w:cs="宋体"/>
          <w:b/>
          <w:bCs/>
          <w:color w:val="000000" w:themeColor="text1"/>
          <w:kern w:val="0"/>
          <w:sz w:val="24"/>
          <w:szCs w:val="24"/>
        </w:rPr>
        <w:t xml:space="preserve"> </w:t>
      </w:r>
      <w:r w:rsidRPr="00ED1193">
        <w:rPr>
          <w:rStyle w:val="af1"/>
          <w:rFonts w:ascii="Book Antiqua" w:hAnsi="Book Antiqua"/>
          <w:b w:val="0"/>
          <w:bCs/>
          <w:color w:val="000000" w:themeColor="text1"/>
          <w:sz w:val="24"/>
          <w:szCs w:val="24"/>
        </w:rPr>
        <w:t>were from 874 journals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Table 7); among these journals, 47 (5.4%) had a JIF of &gt; 10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Table 8), accounting for 7.1% of the 660 total journals that had received a JIF of &gt; 10 in the </w:t>
      </w:r>
      <w:r w:rsidRPr="00ED1193">
        <w:rPr>
          <w:rStyle w:val="af1"/>
          <w:rFonts w:ascii="Book Antiqua" w:hAnsi="Book Antiqua"/>
          <w:b w:val="0"/>
          <w:bCs/>
          <w:i/>
          <w:color w:val="000000" w:themeColor="text1"/>
          <w:sz w:val="24"/>
          <w:szCs w:val="24"/>
        </w:rPr>
        <w:t>JCR</w:t>
      </w:r>
      <w:r w:rsidRPr="00ED1193">
        <w:rPr>
          <w:rStyle w:val="af1"/>
          <w:rFonts w:ascii="Book Antiqua" w:hAnsi="Book Antiqua"/>
          <w:b w:val="0"/>
          <w:bCs/>
          <w:color w:val="000000" w:themeColor="text1"/>
          <w:sz w:val="24"/>
          <w:szCs w:val="24"/>
        </w:rPr>
        <w:t xml:space="preserve"> 2022. Moreover, the journals citing the </w:t>
      </w:r>
      <w:r w:rsidRPr="00ED1193">
        <w:rPr>
          <w:rStyle w:val="af1"/>
          <w:rFonts w:ascii="Book Antiqua" w:hAnsi="Book Antiqua"/>
          <w:b w:val="0"/>
          <w:bCs/>
          <w:i/>
          <w:iCs/>
          <w:color w:val="000000" w:themeColor="text1"/>
          <w:sz w:val="24"/>
          <w:szCs w:val="24"/>
        </w:rPr>
        <w:t>WJH</w:t>
      </w:r>
      <w:r w:rsidRPr="00ED1193">
        <w:rPr>
          <w:rStyle w:val="af1"/>
          <w:rFonts w:ascii="Book Antiqua" w:hAnsi="Book Antiqua"/>
          <w:b w:val="0"/>
          <w:bCs/>
          <w:color w:val="000000" w:themeColor="text1"/>
          <w:sz w:val="24"/>
          <w:szCs w:val="24"/>
        </w:rPr>
        <w:t xml:space="preserve">-published articles </w:t>
      </w:r>
      <w:r w:rsidRPr="00ED1193">
        <w:rPr>
          <w:rFonts w:ascii="Book Antiqua" w:hAnsi="Book Antiqua" w:cs="宋体"/>
          <w:color w:val="000000" w:themeColor="text1"/>
          <w:kern w:val="0"/>
          <w:sz w:val="24"/>
          <w:szCs w:val="24"/>
        </w:rPr>
        <w:t>include internationally renowned academic journals such as</w:t>
      </w:r>
      <w:r w:rsidRPr="00ED1193">
        <w:rPr>
          <w:rFonts w:ascii="Book Antiqua" w:hAnsi="Book Antiqua" w:cs="宋体"/>
          <w:i/>
          <w:iCs/>
          <w:color w:val="000000" w:themeColor="text1"/>
          <w:kern w:val="0"/>
          <w:sz w:val="24"/>
          <w:szCs w:val="24"/>
        </w:rPr>
        <w:t xml:space="preserve"> JAMA </w:t>
      </w:r>
      <w:r w:rsidRPr="00ED1193">
        <w:rPr>
          <w:rFonts w:ascii="Book Antiqua" w:hAnsi="Book Antiqua" w:cs="宋体"/>
          <w:color w:val="000000" w:themeColor="text1"/>
          <w:kern w:val="0"/>
          <w:sz w:val="24"/>
          <w:szCs w:val="24"/>
        </w:rPr>
        <w:t>(2021 JIF 157.335, record count: 1)</w:t>
      </w:r>
      <w:r w:rsidRPr="00ED1193">
        <w:rPr>
          <w:rFonts w:ascii="Book Antiqua" w:hAnsi="Book Antiqua" w:cs="宋体"/>
          <w:i/>
          <w:iCs/>
          <w:color w:val="000000" w:themeColor="text1"/>
          <w:kern w:val="0"/>
          <w:sz w:val="24"/>
          <w:szCs w:val="24"/>
        </w:rPr>
        <w:t>, Nature Reviews Gastroenterology Hepatology</w:t>
      </w:r>
      <w:r w:rsidRPr="00ED1193">
        <w:rPr>
          <w:rFonts w:ascii="Book Antiqua" w:hAnsi="Book Antiqua" w:cs="宋体"/>
          <w:color w:val="000000" w:themeColor="text1"/>
          <w:kern w:val="0"/>
          <w:sz w:val="24"/>
          <w:szCs w:val="24"/>
        </w:rPr>
        <w:t xml:space="preserve"> (2021 JIF 73.082, record count: 4)</w:t>
      </w:r>
      <w:r w:rsidRPr="00ED1193">
        <w:rPr>
          <w:rFonts w:ascii="Book Antiqua" w:hAnsi="Book Antiqua" w:cs="宋体"/>
          <w:i/>
          <w:iCs/>
          <w:color w:val="000000" w:themeColor="text1"/>
          <w:kern w:val="0"/>
          <w:sz w:val="24"/>
          <w:szCs w:val="24"/>
        </w:rPr>
        <w:t>, Annals of Internal Medicine</w:t>
      </w:r>
      <w:r w:rsidRPr="00ED1193" w:rsidDel="001C3771">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w:t>
      </w:r>
      <w:r w:rsidRPr="00ED1193">
        <w:rPr>
          <w:rFonts w:ascii="Book Antiqua" w:hAnsi="Book Antiqua"/>
          <w:sz w:val="24"/>
          <w:szCs w:val="24"/>
        </w:rPr>
        <w:t xml:space="preserve"> </w:t>
      </w:r>
      <w:r w:rsidRPr="00ED1193">
        <w:rPr>
          <w:rFonts w:ascii="Book Antiqua" w:hAnsi="Book Antiqua" w:cs="宋体"/>
          <w:color w:val="000000" w:themeColor="text1"/>
          <w:kern w:val="0"/>
          <w:sz w:val="24"/>
          <w:szCs w:val="24"/>
        </w:rPr>
        <w:t>51.598, record count: 1)</w:t>
      </w:r>
      <w:r w:rsidRPr="00ED1193">
        <w:rPr>
          <w:rFonts w:ascii="Book Antiqua" w:hAnsi="Book Antiqua" w:cs="宋体"/>
          <w:i/>
          <w:iCs/>
          <w:color w:val="000000" w:themeColor="text1"/>
          <w:kern w:val="0"/>
          <w:sz w:val="24"/>
          <w:szCs w:val="24"/>
        </w:rPr>
        <w:t>,</w:t>
      </w:r>
      <w:r w:rsidRPr="00ED1193">
        <w:rPr>
          <w:rFonts w:ascii="Book Antiqua" w:hAnsi="Book Antiqua"/>
          <w:i/>
          <w:iCs/>
          <w:color w:val="000000" w:themeColor="text1"/>
          <w:sz w:val="24"/>
          <w:szCs w:val="24"/>
        </w:rPr>
        <w:t xml:space="preserve"> Nature Reviews Cardiology</w:t>
      </w:r>
      <w:r w:rsidRPr="00ED1193">
        <w:rPr>
          <w:rFonts w:ascii="Book Antiqua" w:hAnsi="Book Antiqua"/>
          <w:color w:val="000000" w:themeColor="text1"/>
          <w:sz w:val="24"/>
          <w:szCs w:val="24"/>
        </w:rPr>
        <w:t xml:space="preserve"> (2021 JIF 49.421</w:t>
      </w:r>
      <w:r w:rsidRPr="00ED1193">
        <w:rPr>
          <w:rFonts w:ascii="Book Antiqua" w:hAnsi="Book Antiqua" w:cs="宋体"/>
          <w:color w:val="000000" w:themeColor="text1"/>
          <w:kern w:val="0"/>
          <w:sz w:val="24"/>
          <w:szCs w:val="24"/>
        </w:rPr>
        <w:t>, record count: 1</w:t>
      </w:r>
      <w:r w:rsidRPr="00ED1193">
        <w:rPr>
          <w:rFonts w:ascii="Book Antiqua" w:hAnsi="Book Antiqua"/>
          <w:color w:val="000000" w:themeColor="text1"/>
          <w:sz w:val="24"/>
          <w:szCs w:val="24"/>
        </w:rPr>
        <w:t xml:space="preserve">), </w:t>
      </w:r>
      <w:r w:rsidRPr="00ED1193">
        <w:rPr>
          <w:rFonts w:ascii="Book Antiqua" w:hAnsi="Book Antiqua"/>
          <w:i/>
          <w:iCs/>
          <w:color w:val="000000" w:themeColor="text1"/>
          <w:sz w:val="24"/>
          <w:szCs w:val="24"/>
        </w:rPr>
        <w:t>Nature Reviews Endocrinology</w:t>
      </w:r>
      <w:r w:rsidRPr="00ED1193">
        <w:rPr>
          <w:rFonts w:ascii="Book Antiqua" w:hAnsi="Book Antiqua"/>
          <w:color w:val="000000" w:themeColor="text1"/>
          <w:sz w:val="24"/>
          <w:szCs w:val="24"/>
        </w:rPr>
        <w:t xml:space="preserve"> (2021 JIF 47.564</w:t>
      </w:r>
      <w:r w:rsidRPr="00ED1193">
        <w:rPr>
          <w:rFonts w:ascii="Book Antiqua" w:hAnsi="Book Antiqua" w:cs="宋体"/>
          <w:color w:val="000000" w:themeColor="text1"/>
          <w:kern w:val="0"/>
          <w:sz w:val="24"/>
          <w:szCs w:val="24"/>
        </w:rPr>
        <w:t>, record count: 1</w:t>
      </w:r>
      <w:r w:rsidRPr="00ED1193">
        <w:rPr>
          <w:rFonts w:ascii="Book Antiqua" w:hAnsi="Book Antiqua"/>
          <w:color w:val="000000" w:themeColor="text1"/>
          <w:sz w:val="24"/>
          <w:szCs w:val="24"/>
        </w:rPr>
        <w:t xml:space="preserve">), and </w:t>
      </w:r>
      <w:r w:rsidRPr="00ED1193">
        <w:rPr>
          <w:rFonts w:ascii="Book Antiqua" w:hAnsi="Book Antiqua"/>
          <w:i/>
          <w:iCs/>
          <w:color w:val="000000" w:themeColor="text1"/>
          <w:sz w:val="24"/>
          <w:szCs w:val="24"/>
        </w:rPr>
        <w:t xml:space="preserve">Lancet Gastroenterology Hepatology </w:t>
      </w:r>
      <w:r w:rsidRPr="00ED1193">
        <w:rPr>
          <w:rFonts w:ascii="Book Antiqua" w:hAnsi="Book Antiqua"/>
          <w:color w:val="000000" w:themeColor="text1"/>
          <w:sz w:val="24"/>
          <w:szCs w:val="24"/>
        </w:rPr>
        <w:t>(2021 JIF 45.042</w:t>
      </w:r>
      <w:r w:rsidRPr="00ED1193">
        <w:rPr>
          <w:rFonts w:ascii="Book Antiqua" w:hAnsi="Book Antiqua" w:cs="宋体"/>
          <w:color w:val="000000" w:themeColor="text1"/>
          <w:kern w:val="0"/>
          <w:sz w:val="24"/>
          <w:szCs w:val="24"/>
        </w:rPr>
        <w:t>, record count: 1</w:t>
      </w:r>
      <w:r w:rsidRPr="00ED1193">
        <w:rPr>
          <w:rFonts w:ascii="Book Antiqua" w:hAnsi="Book Antiqua"/>
          <w:color w:val="000000" w:themeColor="text1"/>
          <w:sz w:val="24"/>
          <w:szCs w:val="24"/>
        </w:rPr>
        <w:t>)</w:t>
      </w:r>
      <w:r w:rsidRPr="00ED1193">
        <w:rPr>
          <w:rStyle w:val="af1"/>
          <w:rFonts w:ascii="Book Antiqua" w:hAnsi="Book Antiqua"/>
          <w:b w:val="0"/>
          <w:color w:val="000000" w:themeColor="text1"/>
          <w:sz w:val="24"/>
          <w:szCs w:val="24"/>
        </w:rPr>
        <w:t>.</w:t>
      </w:r>
      <w:r w:rsidR="00803ACF" w:rsidRPr="00803ACF">
        <w:t xml:space="preserve"> </w:t>
      </w:r>
    </w:p>
    <w:p w14:paraId="704E8564" w14:textId="77777777" w:rsidR="00373717" w:rsidRDefault="00373717" w:rsidP="00373717">
      <w:pPr>
        <w:widowControl/>
        <w:adjustRightInd w:val="0"/>
        <w:snapToGrid w:val="0"/>
        <w:spacing w:line="360" w:lineRule="auto"/>
      </w:pPr>
    </w:p>
    <w:p w14:paraId="4AE6BA9A" w14:textId="6B303D24" w:rsidR="00B83642" w:rsidRPr="00373717" w:rsidRDefault="00373717" w:rsidP="00373717">
      <w:pPr>
        <w:widowControl/>
        <w:adjustRightInd w:val="0"/>
        <w:snapToGrid w:val="0"/>
        <w:spacing w:line="360" w:lineRule="auto"/>
        <w:rPr>
          <w:rStyle w:val="af1"/>
          <w:rFonts w:ascii="Book Antiqua" w:hAnsi="Book Antiqua"/>
          <w:bCs/>
          <w:color w:val="000000" w:themeColor="text1"/>
          <w:sz w:val="24"/>
          <w:szCs w:val="24"/>
        </w:rPr>
      </w:pPr>
      <w:r w:rsidRPr="00373717">
        <w:rPr>
          <w:rStyle w:val="af1"/>
          <w:rFonts w:ascii="Book Antiqua" w:hAnsi="Book Antiqua"/>
          <w:bCs/>
          <w:color w:val="000000" w:themeColor="text1"/>
          <w:sz w:val="24"/>
          <w:szCs w:val="24"/>
        </w:rPr>
        <w:lastRenderedPageBreak/>
        <w:t xml:space="preserve">Table 7 Rank and record count of journals that published articles that cited the 346 articles published in </w:t>
      </w:r>
      <w:r w:rsidRPr="00373717">
        <w:rPr>
          <w:rStyle w:val="af1"/>
          <w:rFonts w:ascii="Book Antiqua" w:hAnsi="Book Antiqua"/>
          <w:bCs/>
          <w:i/>
          <w:iCs/>
          <w:color w:val="000000" w:themeColor="text1"/>
          <w:sz w:val="24"/>
          <w:szCs w:val="24"/>
        </w:rPr>
        <w:t>World Journal of Hepatology</w:t>
      </w:r>
      <w:r w:rsidRPr="00373717">
        <w:rPr>
          <w:rStyle w:val="af1"/>
          <w:rFonts w:ascii="Book Antiqua" w:hAnsi="Book Antiqua"/>
          <w:bCs/>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713"/>
        <w:gridCol w:w="1663"/>
        <w:gridCol w:w="1257"/>
      </w:tblGrid>
      <w:tr w:rsidR="00B83642" w:rsidRPr="00ED1193" w14:paraId="4101AD2B"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0917992" w14:textId="77777777" w:rsidR="00B83642" w:rsidRPr="00ED1193" w:rsidRDefault="00B83642"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Rank</w:t>
            </w:r>
          </w:p>
        </w:tc>
        <w:tc>
          <w:tcPr>
            <w:tcW w:w="3027" w:type="pct"/>
            <w:tcBorders>
              <w:top w:val="single" w:sz="4" w:space="0" w:color="auto"/>
              <w:left w:val="single" w:sz="4" w:space="0" w:color="auto"/>
              <w:bottom w:val="single" w:sz="4" w:space="0" w:color="auto"/>
              <w:right w:val="single" w:sz="4" w:space="0" w:color="auto"/>
            </w:tcBorders>
            <w:shd w:val="clear" w:color="auto" w:fill="auto"/>
            <w:noWrap/>
            <w:hideMark/>
          </w:tcPr>
          <w:p w14:paraId="37F17E6D" w14:textId="77777777" w:rsidR="00B83642" w:rsidRPr="00ED1193" w:rsidRDefault="00B83642"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881" w:type="pct"/>
            <w:tcBorders>
              <w:top w:val="single" w:sz="4" w:space="0" w:color="auto"/>
              <w:left w:val="single" w:sz="4" w:space="0" w:color="auto"/>
              <w:bottom w:val="single" w:sz="4" w:space="0" w:color="auto"/>
              <w:right w:val="single" w:sz="4" w:space="0" w:color="auto"/>
            </w:tcBorders>
            <w:shd w:val="clear" w:color="auto" w:fill="auto"/>
            <w:noWrap/>
            <w:hideMark/>
          </w:tcPr>
          <w:p w14:paraId="468BF1C4" w14:textId="77777777" w:rsidR="00B83642" w:rsidRPr="00ED1193" w:rsidRDefault="00B83642"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14:paraId="01C6C1B3" w14:textId="77777777" w:rsidR="00B83642" w:rsidRPr="00ED1193" w:rsidRDefault="00B83642"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1</w:t>
            </w:r>
            <w:r w:rsidRPr="00ED1193">
              <w:rPr>
                <w:rFonts w:ascii="Book Antiqua" w:eastAsia="等线" w:hAnsi="Book Antiqua" w:cs="宋体"/>
                <w:b/>
                <w:color w:val="000000"/>
                <w:kern w:val="0"/>
                <w:sz w:val="24"/>
                <w:szCs w:val="24"/>
              </w:rPr>
              <w:t>373</w:t>
            </w:r>
          </w:p>
        </w:tc>
      </w:tr>
      <w:tr w:rsidR="00B83642" w:rsidRPr="00ED1193" w14:paraId="00F35E81"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85D2CDA"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E9D0F"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International Journal of Molecular Sciences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17A6"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14EB"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3.423</w:t>
            </w:r>
          </w:p>
        </w:tc>
      </w:tr>
      <w:tr w:rsidR="00B83642" w:rsidRPr="00ED1193" w14:paraId="42A8F6AD"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37D3A41"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09CB7"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Liver international</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8FA4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32</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727A6"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2.331</w:t>
            </w:r>
          </w:p>
        </w:tc>
      </w:tr>
      <w:tr w:rsidR="00B83642" w:rsidRPr="00ED1193" w14:paraId="6D9E6C5D"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70C2FD9"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49257"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World Journal of Gastroenterology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ECC5"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29</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E2140"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2.112</w:t>
            </w:r>
          </w:p>
        </w:tc>
      </w:tr>
      <w:tr w:rsidR="00B83642" w:rsidRPr="00ED1193" w14:paraId="4CE57B8B"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1B01D00"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7487"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Clinical Medicine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40555"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D60C0"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2.039</w:t>
            </w:r>
          </w:p>
        </w:tc>
      </w:tr>
      <w:tr w:rsidR="00B83642" w:rsidRPr="00ED1193" w14:paraId="6195DAD9"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AC15C83"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6DF57"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Cancers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2C69A"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CC0D"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1.966</w:t>
            </w:r>
          </w:p>
        </w:tc>
      </w:tr>
      <w:tr w:rsidR="00B83642" w:rsidRPr="00ED1193" w14:paraId="2CB42E71"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CF9A5A7"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4C3F2"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Nutrients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DF14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F27B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1.894</w:t>
            </w:r>
          </w:p>
        </w:tc>
      </w:tr>
      <w:tr w:rsidR="00B83642" w:rsidRPr="00ED1193" w14:paraId="2EABBDC7"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766620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144A"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Biomedicines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41F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24</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737FD"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1.748</w:t>
            </w:r>
          </w:p>
        </w:tc>
      </w:tr>
      <w:tr w:rsidR="00B83642" w:rsidRPr="00ED1193" w14:paraId="6BBF271E"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0D9C3F1B"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DB10C"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Diagnostics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DE2B6"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22</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F59A7"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1602</w:t>
            </w:r>
          </w:p>
        </w:tc>
      </w:tr>
      <w:tr w:rsidR="00B83642" w:rsidRPr="00ED1193" w14:paraId="22EE68BA"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F4CA6BB"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A51F16" w14:textId="77777777" w:rsidR="00B83642" w:rsidRPr="00ED1193" w:rsidRDefault="00B83642"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Abdominal radiology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A66FF4"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2198C5"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1.311</w:t>
            </w:r>
          </w:p>
        </w:tc>
      </w:tr>
      <w:tr w:rsidR="00B83642" w:rsidRPr="00ED1193" w14:paraId="0B41AD94"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2F347306"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D83A7"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04250"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CA3B8"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1.165</w:t>
            </w:r>
          </w:p>
        </w:tc>
      </w:tr>
      <w:tr w:rsidR="00B83642" w:rsidRPr="00ED1193" w14:paraId="7047EB8E"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1ACB12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11</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DDD9"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Pharmacology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80D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84625"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1.02</w:t>
            </w:r>
          </w:p>
        </w:tc>
      </w:tr>
      <w:tr w:rsidR="00B83642" w:rsidRPr="00ED1193" w14:paraId="19F8BCC2"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22498E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B9D22"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Oncology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7DD71"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72BD1"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0.947</w:t>
            </w:r>
          </w:p>
        </w:tc>
      </w:tr>
      <w:tr w:rsidR="00B83642" w:rsidRPr="00ED1193" w14:paraId="2CAC709B"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66E0B0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13</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B1B35"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Scientific reports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FBBAA"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F2287"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0.801</w:t>
            </w:r>
          </w:p>
        </w:tc>
      </w:tr>
      <w:tr w:rsidR="00B83642" w:rsidRPr="00ED1193" w14:paraId="1B389715"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E68C2C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5F9CE" w14:textId="77777777" w:rsidR="00B83642" w:rsidRPr="00ED1193" w:rsidRDefault="00B83642"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Digestive Diseases and Sciences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4D2AA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9</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B1CB2"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0.655</w:t>
            </w:r>
          </w:p>
        </w:tc>
      </w:tr>
      <w:tr w:rsidR="00B83642" w:rsidRPr="00ED1193" w14:paraId="466A4AAC"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508BFD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58D2E"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Journal of Gastrointestinal Cancer</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F5D5E9"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9</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C07F6"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0.655</w:t>
            </w:r>
          </w:p>
        </w:tc>
      </w:tr>
      <w:tr w:rsidR="00B83642" w:rsidRPr="00ED1193" w14:paraId="5D108847"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6BF8E4F"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16</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36722"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proofErr w:type="spellStart"/>
            <w:r w:rsidRPr="00ED1193">
              <w:rPr>
                <w:rFonts w:ascii="Book Antiqua" w:eastAsia="等线" w:hAnsi="Book Antiqua"/>
                <w:i/>
                <w:iCs/>
                <w:color w:val="000000"/>
                <w:sz w:val="24"/>
                <w:szCs w:val="24"/>
              </w:rPr>
              <w:t>Cureus</w:t>
            </w:r>
            <w:proofErr w:type="spellEnd"/>
            <w:r w:rsidRPr="00ED1193">
              <w:rPr>
                <w:rFonts w:ascii="Book Antiqua" w:eastAsia="等线" w:hAnsi="Book Antiqua"/>
                <w:i/>
                <w:iCs/>
                <w:color w:val="000000"/>
                <w:sz w:val="24"/>
                <w:szCs w:val="24"/>
              </w:rPr>
              <w:t xml:space="preserve"> Journal of Medical Science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855B3"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C7F68"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0.583</w:t>
            </w:r>
          </w:p>
        </w:tc>
      </w:tr>
      <w:tr w:rsidR="00B83642" w:rsidRPr="00ED1193" w14:paraId="3152651E"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E490147"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17</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C2F9CE"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Medicine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F614BA"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5E296"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0.583</w:t>
            </w:r>
          </w:p>
        </w:tc>
      </w:tr>
      <w:tr w:rsidR="00B83642" w:rsidRPr="00ED1193" w14:paraId="59566034"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0FDF475"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18</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80E0F"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World Journal of Clinical Cases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604253"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D1AB5"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0.583</w:t>
            </w:r>
          </w:p>
        </w:tc>
      </w:tr>
      <w:tr w:rsidR="00B83642" w:rsidRPr="00ED1193" w14:paraId="45F97705"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1B58B8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19</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75FD7"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Annals of Translational Medicine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E476BF"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C6DB4"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0.510</w:t>
            </w:r>
          </w:p>
        </w:tc>
      </w:tr>
      <w:tr w:rsidR="00B83642" w:rsidRPr="00ED1193" w14:paraId="15601E28"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0E57D27C"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20</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2A674"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Cells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88DF3"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A8D01"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0.510</w:t>
            </w:r>
          </w:p>
        </w:tc>
      </w:tr>
      <w:tr w:rsidR="00B83642" w:rsidRPr="00ED1193" w14:paraId="431AEF2B"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2371A041"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21</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1D9F2D"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Endocrinology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7058B6"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83660"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0.510</w:t>
            </w:r>
          </w:p>
        </w:tc>
      </w:tr>
      <w:tr w:rsidR="00B83642" w:rsidRPr="00ED1193" w14:paraId="66D301CF"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B562CD8"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22</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34DB6"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Immunology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900AD"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2BEA94"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0.510</w:t>
            </w:r>
          </w:p>
        </w:tc>
      </w:tr>
      <w:tr w:rsidR="00B83642" w:rsidRPr="00ED1193" w14:paraId="02987F3C"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7F95E6E"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23</w:t>
            </w:r>
          </w:p>
        </w:tc>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A881F2" w14:textId="77777777" w:rsidR="00B83642" w:rsidRPr="00ED1193" w:rsidRDefault="00B83642"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Organ transplantation</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8DEE8B"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504DD" w14:textId="77777777" w:rsidR="00B83642" w:rsidRPr="00ED1193" w:rsidRDefault="00B83642"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0.510</w:t>
            </w:r>
          </w:p>
        </w:tc>
      </w:tr>
      <w:tr w:rsidR="00B83642" w:rsidRPr="00ED1193" w14:paraId="2DED3035" w14:textId="77777777" w:rsidTr="00E43AD2">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2F55D852"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lastRenderedPageBreak/>
              <w:t>24</w:t>
            </w:r>
          </w:p>
        </w:tc>
        <w:tc>
          <w:tcPr>
            <w:tcW w:w="3027" w:type="pct"/>
            <w:tcBorders>
              <w:top w:val="single" w:sz="4" w:space="0" w:color="auto"/>
              <w:left w:val="single" w:sz="4" w:space="0" w:color="auto"/>
              <w:bottom w:val="single" w:sz="4" w:space="0" w:color="auto"/>
              <w:right w:val="single" w:sz="4" w:space="0" w:color="auto"/>
            </w:tcBorders>
            <w:shd w:val="clear" w:color="auto" w:fill="auto"/>
            <w:noWrap/>
          </w:tcPr>
          <w:p w14:paraId="0B588C20" w14:textId="77777777" w:rsidR="00B83642" w:rsidRPr="00ED1193" w:rsidRDefault="00B83642"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881" w:type="pct"/>
            <w:tcBorders>
              <w:top w:val="single" w:sz="4" w:space="0" w:color="auto"/>
              <w:left w:val="single" w:sz="4" w:space="0" w:color="auto"/>
              <w:bottom w:val="single" w:sz="4" w:space="0" w:color="auto"/>
              <w:right w:val="single" w:sz="4" w:space="0" w:color="auto"/>
            </w:tcBorders>
            <w:shd w:val="clear" w:color="auto" w:fill="auto"/>
            <w:noWrap/>
          </w:tcPr>
          <w:p w14:paraId="5F0452EF"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989</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14:paraId="43EE7437" w14:textId="77777777" w:rsidR="00B83642" w:rsidRPr="00ED1193" w:rsidRDefault="00B83642"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72.032</w:t>
            </w:r>
          </w:p>
        </w:tc>
      </w:tr>
    </w:tbl>
    <w:p w14:paraId="7F5F2D01" w14:textId="77777777" w:rsidR="00B83642" w:rsidRPr="00ED1193" w:rsidRDefault="00B83642" w:rsidP="00B83642">
      <w:pPr>
        <w:adjustRightInd w:val="0"/>
        <w:snapToGrid w:val="0"/>
        <w:spacing w:line="360" w:lineRule="auto"/>
        <w:rPr>
          <w:rFonts w:ascii="Book Antiqua" w:hAnsi="Book Antiqua"/>
          <w:sz w:val="24"/>
          <w:szCs w:val="24"/>
        </w:rPr>
      </w:pPr>
    </w:p>
    <w:p w14:paraId="014E71B5" w14:textId="549ABFAB" w:rsidR="00B83642" w:rsidRPr="00803ACF" w:rsidRDefault="00803ACF" w:rsidP="00803ACF">
      <w:pPr>
        <w:widowControl/>
        <w:adjustRightInd w:val="0"/>
        <w:snapToGrid w:val="0"/>
        <w:spacing w:line="360" w:lineRule="auto"/>
        <w:rPr>
          <w:rStyle w:val="af1"/>
          <w:bCs/>
        </w:rPr>
      </w:pPr>
      <w:r w:rsidRPr="00803ACF">
        <w:rPr>
          <w:rStyle w:val="af1"/>
          <w:rFonts w:ascii="Book Antiqua" w:hAnsi="Book Antiqua"/>
          <w:bCs/>
          <w:color w:val="000000" w:themeColor="text1"/>
          <w:sz w:val="24"/>
          <w:szCs w:val="24"/>
        </w:rPr>
        <w:t>Table 8 Rank and record count of the 47 journals with a 2021 Journal Impact Factor of &gt; 10 that cited the articles published in</w:t>
      </w:r>
      <w:r w:rsidRPr="00803ACF">
        <w:rPr>
          <w:rStyle w:val="af1"/>
          <w:rFonts w:ascii="Book Antiqua" w:hAnsi="Book Antiqua"/>
          <w:bCs/>
          <w:i/>
          <w:iCs/>
          <w:color w:val="000000" w:themeColor="text1"/>
          <w:sz w:val="24"/>
          <w:szCs w:val="24"/>
        </w:rPr>
        <w:t xml:space="preserve"> World Journal of Hepatology</w:t>
      </w:r>
      <w:r w:rsidRPr="00803ACF">
        <w:rPr>
          <w:rStyle w:val="af1"/>
          <w:rFonts w:ascii="Book Antiqua" w:hAnsi="Book Antiqua"/>
          <w:bCs/>
          <w:color w:val="000000" w:themeColor="text1"/>
          <w:sz w:val="24"/>
          <w:szCs w:val="24"/>
        </w:rPr>
        <w:t xml:space="preserve"> in 2019-2021</w:t>
      </w:r>
      <w:r w:rsidRPr="00803ACF">
        <w:rPr>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470"/>
        <w:gridCol w:w="906"/>
        <w:gridCol w:w="1375"/>
      </w:tblGrid>
      <w:tr w:rsidR="00B83642" w:rsidRPr="00ED1193" w14:paraId="61B5288F" w14:textId="77777777" w:rsidTr="00437C58">
        <w:trPr>
          <w:trHeight w:val="285"/>
        </w:trPr>
        <w:tc>
          <w:tcPr>
            <w:tcW w:w="467" w:type="pct"/>
            <w:shd w:val="clear" w:color="auto" w:fill="auto"/>
          </w:tcPr>
          <w:p w14:paraId="396CE76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Rank</w:t>
            </w:r>
          </w:p>
        </w:tc>
        <w:tc>
          <w:tcPr>
            <w:tcW w:w="2891" w:type="pct"/>
            <w:shd w:val="clear" w:color="auto" w:fill="auto"/>
            <w:noWrap/>
            <w:hideMark/>
          </w:tcPr>
          <w:p w14:paraId="21F6FCB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936" w:type="pct"/>
            <w:shd w:val="clear" w:color="auto" w:fill="auto"/>
            <w:noWrap/>
            <w:hideMark/>
          </w:tcPr>
          <w:p w14:paraId="1B48EB2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706" w:type="pct"/>
            <w:shd w:val="clear" w:color="auto" w:fill="auto"/>
            <w:noWrap/>
            <w:hideMark/>
          </w:tcPr>
          <w:p w14:paraId="5772946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B83642" w:rsidRPr="00ED1193" w14:paraId="7A8BB423" w14:textId="77777777" w:rsidTr="00437C58">
        <w:trPr>
          <w:trHeight w:val="285"/>
        </w:trPr>
        <w:tc>
          <w:tcPr>
            <w:tcW w:w="467" w:type="pct"/>
            <w:shd w:val="clear" w:color="auto" w:fill="auto"/>
          </w:tcPr>
          <w:p w14:paraId="7DE1E5A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p>
        </w:tc>
        <w:tc>
          <w:tcPr>
            <w:tcW w:w="2891" w:type="pct"/>
            <w:shd w:val="clear" w:color="auto" w:fill="auto"/>
            <w:noWrap/>
            <w:vAlign w:val="bottom"/>
          </w:tcPr>
          <w:p w14:paraId="5E34A44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JAMA</w:t>
            </w:r>
          </w:p>
        </w:tc>
        <w:tc>
          <w:tcPr>
            <w:tcW w:w="936" w:type="pct"/>
            <w:shd w:val="clear" w:color="auto" w:fill="auto"/>
            <w:noWrap/>
            <w:vAlign w:val="bottom"/>
          </w:tcPr>
          <w:p w14:paraId="248F9CB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157.335</w:t>
            </w:r>
          </w:p>
        </w:tc>
        <w:tc>
          <w:tcPr>
            <w:tcW w:w="706" w:type="pct"/>
            <w:shd w:val="clear" w:color="auto" w:fill="auto"/>
            <w:noWrap/>
            <w:vAlign w:val="bottom"/>
          </w:tcPr>
          <w:p w14:paraId="347B557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74C34EF9" w14:textId="77777777" w:rsidTr="00437C58">
        <w:trPr>
          <w:trHeight w:val="285"/>
        </w:trPr>
        <w:tc>
          <w:tcPr>
            <w:tcW w:w="467" w:type="pct"/>
            <w:shd w:val="clear" w:color="auto" w:fill="auto"/>
          </w:tcPr>
          <w:p w14:paraId="5C8A9C1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2891" w:type="pct"/>
            <w:shd w:val="clear" w:color="auto" w:fill="auto"/>
            <w:noWrap/>
            <w:vAlign w:val="bottom"/>
            <w:hideMark/>
          </w:tcPr>
          <w:p w14:paraId="4C934ED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Gastroenterology Hepatology</w:t>
            </w:r>
          </w:p>
        </w:tc>
        <w:tc>
          <w:tcPr>
            <w:tcW w:w="936" w:type="pct"/>
            <w:shd w:val="clear" w:color="auto" w:fill="auto"/>
            <w:noWrap/>
            <w:vAlign w:val="bottom"/>
            <w:hideMark/>
          </w:tcPr>
          <w:p w14:paraId="4A43525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73.082</w:t>
            </w:r>
          </w:p>
        </w:tc>
        <w:tc>
          <w:tcPr>
            <w:tcW w:w="706" w:type="pct"/>
            <w:shd w:val="clear" w:color="auto" w:fill="auto"/>
            <w:noWrap/>
            <w:vAlign w:val="bottom"/>
            <w:hideMark/>
          </w:tcPr>
          <w:p w14:paraId="13BA7FB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w:t>
            </w:r>
          </w:p>
        </w:tc>
      </w:tr>
      <w:tr w:rsidR="00B83642" w:rsidRPr="00ED1193" w14:paraId="760F15DC" w14:textId="77777777" w:rsidTr="00437C58">
        <w:trPr>
          <w:trHeight w:val="285"/>
        </w:trPr>
        <w:tc>
          <w:tcPr>
            <w:tcW w:w="467" w:type="pct"/>
            <w:shd w:val="clear" w:color="auto" w:fill="auto"/>
          </w:tcPr>
          <w:p w14:paraId="03B9941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2891" w:type="pct"/>
            <w:shd w:val="clear" w:color="auto" w:fill="auto"/>
            <w:noWrap/>
            <w:vAlign w:val="bottom"/>
            <w:hideMark/>
          </w:tcPr>
          <w:p w14:paraId="0172933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Annals of Internal Medicine</w:t>
            </w:r>
          </w:p>
        </w:tc>
        <w:tc>
          <w:tcPr>
            <w:tcW w:w="936" w:type="pct"/>
            <w:shd w:val="clear" w:color="auto" w:fill="auto"/>
            <w:noWrap/>
            <w:vAlign w:val="bottom"/>
            <w:hideMark/>
          </w:tcPr>
          <w:p w14:paraId="2386778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51.598</w:t>
            </w:r>
          </w:p>
        </w:tc>
        <w:tc>
          <w:tcPr>
            <w:tcW w:w="706" w:type="pct"/>
            <w:shd w:val="clear" w:color="auto" w:fill="auto"/>
            <w:noWrap/>
            <w:vAlign w:val="bottom"/>
            <w:hideMark/>
          </w:tcPr>
          <w:p w14:paraId="78A53C8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4F18B71E" w14:textId="77777777" w:rsidTr="00437C58">
        <w:trPr>
          <w:trHeight w:val="285"/>
        </w:trPr>
        <w:tc>
          <w:tcPr>
            <w:tcW w:w="467" w:type="pct"/>
            <w:shd w:val="clear" w:color="auto" w:fill="auto"/>
          </w:tcPr>
          <w:p w14:paraId="3BC69E3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2891" w:type="pct"/>
            <w:shd w:val="clear" w:color="auto" w:fill="auto"/>
            <w:noWrap/>
            <w:vAlign w:val="bottom"/>
            <w:hideMark/>
          </w:tcPr>
          <w:p w14:paraId="4DB0A99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Cardiology</w:t>
            </w:r>
          </w:p>
        </w:tc>
        <w:tc>
          <w:tcPr>
            <w:tcW w:w="936" w:type="pct"/>
            <w:shd w:val="clear" w:color="auto" w:fill="auto"/>
            <w:noWrap/>
            <w:vAlign w:val="bottom"/>
            <w:hideMark/>
          </w:tcPr>
          <w:p w14:paraId="0D66677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49.421</w:t>
            </w:r>
          </w:p>
        </w:tc>
        <w:tc>
          <w:tcPr>
            <w:tcW w:w="706" w:type="pct"/>
            <w:shd w:val="clear" w:color="auto" w:fill="auto"/>
            <w:noWrap/>
            <w:vAlign w:val="bottom"/>
            <w:hideMark/>
          </w:tcPr>
          <w:p w14:paraId="2C9AF0E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7793C7B8" w14:textId="77777777" w:rsidTr="00437C58">
        <w:trPr>
          <w:trHeight w:val="285"/>
        </w:trPr>
        <w:tc>
          <w:tcPr>
            <w:tcW w:w="467" w:type="pct"/>
            <w:shd w:val="clear" w:color="auto" w:fill="auto"/>
          </w:tcPr>
          <w:p w14:paraId="0235D4A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2891" w:type="pct"/>
            <w:shd w:val="clear" w:color="auto" w:fill="auto"/>
            <w:noWrap/>
            <w:vAlign w:val="bottom"/>
            <w:hideMark/>
          </w:tcPr>
          <w:p w14:paraId="662B49C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Endocrinology</w:t>
            </w:r>
          </w:p>
        </w:tc>
        <w:tc>
          <w:tcPr>
            <w:tcW w:w="936" w:type="pct"/>
            <w:shd w:val="clear" w:color="auto" w:fill="auto"/>
            <w:noWrap/>
            <w:vAlign w:val="bottom"/>
            <w:hideMark/>
          </w:tcPr>
          <w:p w14:paraId="25BA4BF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47.564</w:t>
            </w:r>
          </w:p>
        </w:tc>
        <w:tc>
          <w:tcPr>
            <w:tcW w:w="706" w:type="pct"/>
            <w:shd w:val="clear" w:color="auto" w:fill="auto"/>
            <w:noWrap/>
            <w:vAlign w:val="bottom"/>
            <w:hideMark/>
          </w:tcPr>
          <w:p w14:paraId="7700DFB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7B053DC8" w14:textId="77777777" w:rsidTr="00437C58">
        <w:trPr>
          <w:trHeight w:val="285"/>
        </w:trPr>
        <w:tc>
          <w:tcPr>
            <w:tcW w:w="467" w:type="pct"/>
            <w:shd w:val="clear" w:color="auto" w:fill="auto"/>
          </w:tcPr>
          <w:p w14:paraId="7B61E66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2891" w:type="pct"/>
            <w:shd w:val="clear" w:color="auto" w:fill="auto"/>
            <w:noWrap/>
            <w:vAlign w:val="bottom"/>
            <w:hideMark/>
          </w:tcPr>
          <w:p w14:paraId="75D2359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Lancet Gastroenterology Hepatology</w:t>
            </w:r>
          </w:p>
        </w:tc>
        <w:tc>
          <w:tcPr>
            <w:tcW w:w="936" w:type="pct"/>
            <w:shd w:val="clear" w:color="auto" w:fill="auto"/>
            <w:noWrap/>
            <w:vAlign w:val="bottom"/>
            <w:hideMark/>
          </w:tcPr>
          <w:p w14:paraId="1C5FF40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45.042</w:t>
            </w:r>
          </w:p>
        </w:tc>
        <w:tc>
          <w:tcPr>
            <w:tcW w:w="706" w:type="pct"/>
            <w:shd w:val="clear" w:color="auto" w:fill="auto"/>
            <w:noWrap/>
            <w:vAlign w:val="bottom"/>
            <w:hideMark/>
          </w:tcPr>
          <w:p w14:paraId="2820526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5A39F8DC" w14:textId="77777777" w:rsidTr="00437C58">
        <w:trPr>
          <w:trHeight w:val="285"/>
        </w:trPr>
        <w:tc>
          <w:tcPr>
            <w:tcW w:w="467" w:type="pct"/>
            <w:shd w:val="clear" w:color="auto" w:fill="auto"/>
          </w:tcPr>
          <w:p w14:paraId="13202D1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7</w:t>
            </w:r>
          </w:p>
        </w:tc>
        <w:tc>
          <w:tcPr>
            <w:tcW w:w="2891" w:type="pct"/>
            <w:shd w:val="clear" w:color="auto" w:fill="auto"/>
            <w:noWrap/>
            <w:vAlign w:val="bottom"/>
            <w:hideMark/>
          </w:tcPr>
          <w:p w14:paraId="546EF34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Molecular Cancer</w:t>
            </w:r>
          </w:p>
        </w:tc>
        <w:tc>
          <w:tcPr>
            <w:tcW w:w="936" w:type="pct"/>
            <w:shd w:val="clear" w:color="auto" w:fill="auto"/>
            <w:noWrap/>
            <w:vAlign w:val="bottom"/>
            <w:hideMark/>
          </w:tcPr>
          <w:p w14:paraId="3F777A1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41.444</w:t>
            </w:r>
          </w:p>
        </w:tc>
        <w:tc>
          <w:tcPr>
            <w:tcW w:w="706" w:type="pct"/>
            <w:shd w:val="clear" w:color="auto" w:fill="auto"/>
            <w:noWrap/>
            <w:vAlign w:val="bottom"/>
            <w:hideMark/>
          </w:tcPr>
          <w:p w14:paraId="65932D3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09871228" w14:textId="77777777" w:rsidTr="00437C58">
        <w:trPr>
          <w:trHeight w:val="285"/>
        </w:trPr>
        <w:tc>
          <w:tcPr>
            <w:tcW w:w="467" w:type="pct"/>
            <w:shd w:val="clear" w:color="auto" w:fill="auto"/>
          </w:tcPr>
          <w:p w14:paraId="7D0CE90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2891" w:type="pct"/>
            <w:shd w:val="clear" w:color="auto" w:fill="auto"/>
            <w:noWrap/>
            <w:vAlign w:val="bottom"/>
            <w:hideMark/>
          </w:tcPr>
          <w:p w14:paraId="7353F0C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Circulation</w:t>
            </w:r>
          </w:p>
        </w:tc>
        <w:tc>
          <w:tcPr>
            <w:tcW w:w="936" w:type="pct"/>
            <w:shd w:val="clear" w:color="auto" w:fill="auto"/>
            <w:noWrap/>
            <w:vAlign w:val="bottom"/>
            <w:hideMark/>
          </w:tcPr>
          <w:p w14:paraId="7649EB1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39.918</w:t>
            </w:r>
          </w:p>
        </w:tc>
        <w:tc>
          <w:tcPr>
            <w:tcW w:w="706" w:type="pct"/>
            <w:shd w:val="clear" w:color="auto" w:fill="auto"/>
            <w:noWrap/>
            <w:vAlign w:val="bottom"/>
            <w:hideMark/>
          </w:tcPr>
          <w:p w14:paraId="0CCC027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0DBE4733" w14:textId="77777777" w:rsidTr="00437C58">
        <w:trPr>
          <w:trHeight w:val="285"/>
        </w:trPr>
        <w:tc>
          <w:tcPr>
            <w:tcW w:w="467" w:type="pct"/>
            <w:shd w:val="clear" w:color="auto" w:fill="auto"/>
          </w:tcPr>
          <w:p w14:paraId="1DD03F3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2891" w:type="pct"/>
            <w:shd w:val="clear" w:color="auto" w:fill="auto"/>
            <w:noWrap/>
            <w:vAlign w:val="bottom"/>
            <w:hideMark/>
          </w:tcPr>
          <w:p w14:paraId="591684D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Signal Transduction and Targeted Therapy</w:t>
            </w:r>
          </w:p>
        </w:tc>
        <w:tc>
          <w:tcPr>
            <w:tcW w:w="936" w:type="pct"/>
            <w:shd w:val="clear" w:color="auto" w:fill="auto"/>
            <w:noWrap/>
            <w:vAlign w:val="bottom"/>
            <w:hideMark/>
          </w:tcPr>
          <w:p w14:paraId="4FF2EDB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38.104</w:t>
            </w:r>
          </w:p>
        </w:tc>
        <w:tc>
          <w:tcPr>
            <w:tcW w:w="706" w:type="pct"/>
            <w:shd w:val="clear" w:color="auto" w:fill="auto"/>
            <w:noWrap/>
            <w:vAlign w:val="bottom"/>
            <w:hideMark/>
          </w:tcPr>
          <w:p w14:paraId="3597705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B83642" w:rsidRPr="00ED1193" w14:paraId="6DEE2A3E" w14:textId="77777777" w:rsidTr="00437C58">
        <w:trPr>
          <w:trHeight w:val="285"/>
        </w:trPr>
        <w:tc>
          <w:tcPr>
            <w:tcW w:w="467" w:type="pct"/>
            <w:shd w:val="clear" w:color="auto" w:fill="auto"/>
          </w:tcPr>
          <w:p w14:paraId="57BE37D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10</w:t>
            </w:r>
          </w:p>
        </w:tc>
        <w:tc>
          <w:tcPr>
            <w:tcW w:w="2891" w:type="pct"/>
            <w:shd w:val="clear" w:color="auto" w:fill="auto"/>
            <w:noWrap/>
            <w:vAlign w:val="bottom"/>
            <w:hideMark/>
          </w:tcPr>
          <w:p w14:paraId="3770CB1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Gastroenterology</w:t>
            </w:r>
          </w:p>
        </w:tc>
        <w:tc>
          <w:tcPr>
            <w:tcW w:w="936" w:type="pct"/>
            <w:shd w:val="clear" w:color="auto" w:fill="auto"/>
            <w:noWrap/>
            <w:vAlign w:val="bottom"/>
            <w:hideMark/>
          </w:tcPr>
          <w:p w14:paraId="7D2BC34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33.883</w:t>
            </w:r>
          </w:p>
        </w:tc>
        <w:tc>
          <w:tcPr>
            <w:tcW w:w="706" w:type="pct"/>
            <w:shd w:val="clear" w:color="auto" w:fill="auto"/>
            <w:noWrap/>
            <w:vAlign w:val="bottom"/>
            <w:hideMark/>
          </w:tcPr>
          <w:p w14:paraId="12EECAF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B83642" w:rsidRPr="00ED1193" w14:paraId="6D9E369E" w14:textId="77777777" w:rsidTr="00437C58">
        <w:trPr>
          <w:trHeight w:val="285"/>
        </w:trPr>
        <w:tc>
          <w:tcPr>
            <w:tcW w:w="467" w:type="pct"/>
            <w:shd w:val="clear" w:color="auto" w:fill="auto"/>
          </w:tcPr>
          <w:p w14:paraId="64D780A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11</w:t>
            </w:r>
          </w:p>
        </w:tc>
        <w:tc>
          <w:tcPr>
            <w:tcW w:w="2891" w:type="pct"/>
            <w:shd w:val="clear" w:color="auto" w:fill="auto"/>
            <w:noWrap/>
            <w:vAlign w:val="bottom"/>
          </w:tcPr>
          <w:p w14:paraId="3A6FC23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Gut</w:t>
            </w:r>
          </w:p>
        </w:tc>
        <w:tc>
          <w:tcPr>
            <w:tcW w:w="936" w:type="pct"/>
            <w:shd w:val="clear" w:color="auto" w:fill="auto"/>
            <w:noWrap/>
            <w:vAlign w:val="bottom"/>
          </w:tcPr>
          <w:p w14:paraId="6C7A844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31.793</w:t>
            </w:r>
          </w:p>
        </w:tc>
        <w:tc>
          <w:tcPr>
            <w:tcW w:w="706" w:type="pct"/>
            <w:shd w:val="clear" w:color="auto" w:fill="auto"/>
            <w:noWrap/>
            <w:vAlign w:val="bottom"/>
          </w:tcPr>
          <w:p w14:paraId="3330AE5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544EF175" w14:textId="77777777" w:rsidTr="00437C58">
        <w:trPr>
          <w:trHeight w:val="285"/>
        </w:trPr>
        <w:tc>
          <w:tcPr>
            <w:tcW w:w="467" w:type="pct"/>
            <w:shd w:val="clear" w:color="auto" w:fill="auto"/>
          </w:tcPr>
          <w:p w14:paraId="69A24FD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12</w:t>
            </w:r>
          </w:p>
        </w:tc>
        <w:tc>
          <w:tcPr>
            <w:tcW w:w="2891" w:type="pct"/>
            <w:shd w:val="clear" w:color="auto" w:fill="auto"/>
            <w:noWrap/>
            <w:vAlign w:val="bottom"/>
          </w:tcPr>
          <w:p w14:paraId="12DEFD4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Hepatology</w:t>
            </w:r>
          </w:p>
        </w:tc>
        <w:tc>
          <w:tcPr>
            <w:tcW w:w="936" w:type="pct"/>
            <w:shd w:val="clear" w:color="auto" w:fill="auto"/>
            <w:noWrap/>
            <w:vAlign w:val="bottom"/>
          </w:tcPr>
          <w:p w14:paraId="0FA62E8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30.083</w:t>
            </w:r>
          </w:p>
        </w:tc>
        <w:tc>
          <w:tcPr>
            <w:tcW w:w="706" w:type="pct"/>
            <w:shd w:val="clear" w:color="auto" w:fill="auto"/>
            <w:noWrap/>
            <w:vAlign w:val="bottom"/>
          </w:tcPr>
          <w:p w14:paraId="7554E12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6</w:t>
            </w:r>
          </w:p>
        </w:tc>
      </w:tr>
      <w:tr w:rsidR="00B83642" w:rsidRPr="00ED1193" w14:paraId="34DC09C0" w14:textId="77777777" w:rsidTr="00437C58">
        <w:trPr>
          <w:trHeight w:val="285"/>
        </w:trPr>
        <w:tc>
          <w:tcPr>
            <w:tcW w:w="467" w:type="pct"/>
            <w:shd w:val="clear" w:color="auto" w:fill="auto"/>
          </w:tcPr>
          <w:p w14:paraId="7391F03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13</w:t>
            </w:r>
          </w:p>
        </w:tc>
        <w:tc>
          <w:tcPr>
            <w:tcW w:w="2891" w:type="pct"/>
            <w:shd w:val="clear" w:color="auto" w:fill="auto"/>
            <w:noWrap/>
            <w:vAlign w:val="bottom"/>
          </w:tcPr>
          <w:p w14:paraId="40BA531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Endocrine Reviews</w:t>
            </w:r>
          </w:p>
        </w:tc>
        <w:tc>
          <w:tcPr>
            <w:tcW w:w="936" w:type="pct"/>
            <w:shd w:val="clear" w:color="auto" w:fill="auto"/>
            <w:noWrap/>
            <w:vAlign w:val="bottom"/>
          </w:tcPr>
          <w:p w14:paraId="471267C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25.261</w:t>
            </w:r>
          </w:p>
        </w:tc>
        <w:tc>
          <w:tcPr>
            <w:tcW w:w="706" w:type="pct"/>
            <w:shd w:val="clear" w:color="auto" w:fill="auto"/>
            <w:noWrap/>
            <w:vAlign w:val="bottom"/>
          </w:tcPr>
          <w:p w14:paraId="28252A7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57F7CC16" w14:textId="77777777" w:rsidTr="00437C58">
        <w:trPr>
          <w:trHeight w:val="285"/>
        </w:trPr>
        <w:tc>
          <w:tcPr>
            <w:tcW w:w="467" w:type="pct"/>
            <w:shd w:val="clear" w:color="auto" w:fill="auto"/>
          </w:tcPr>
          <w:p w14:paraId="786EECC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14</w:t>
            </w:r>
          </w:p>
        </w:tc>
        <w:tc>
          <w:tcPr>
            <w:tcW w:w="2891" w:type="pct"/>
            <w:shd w:val="clear" w:color="auto" w:fill="auto"/>
            <w:noWrap/>
            <w:vAlign w:val="bottom"/>
          </w:tcPr>
          <w:p w14:paraId="527D986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Annual Review of Physiology</w:t>
            </w:r>
          </w:p>
        </w:tc>
        <w:tc>
          <w:tcPr>
            <w:tcW w:w="936" w:type="pct"/>
            <w:shd w:val="clear" w:color="auto" w:fill="auto"/>
            <w:noWrap/>
            <w:vAlign w:val="bottom"/>
          </w:tcPr>
          <w:p w14:paraId="374D989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22.163</w:t>
            </w:r>
          </w:p>
        </w:tc>
        <w:tc>
          <w:tcPr>
            <w:tcW w:w="706" w:type="pct"/>
            <w:shd w:val="clear" w:color="auto" w:fill="auto"/>
            <w:noWrap/>
            <w:vAlign w:val="bottom"/>
          </w:tcPr>
          <w:p w14:paraId="36E3B08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46605726" w14:textId="77777777" w:rsidTr="00437C58">
        <w:trPr>
          <w:trHeight w:val="285"/>
        </w:trPr>
        <w:tc>
          <w:tcPr>
            <w:tcW w:w="467" w:type="pct"/>
            <w:shd w:val="clear" w:color="auto" w:fill="auto"/>
          </w:tcPr>
          <w:p w14:paraId="585D45C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15</w:t>
            </w:r>
          </w:p>
        </w:tc>
        <w:tc>
          <w:tcPr>
            <w:tcW w:w="2891" w:type="pct"/>
            <w:shd w:val="clear" w:color="auto" w:fill="auto"/>
            <w:noWrap/>
            <w:vAlign w:val="bottom"/>
          </w:tcPr>
          <w:p w14:paraId="0D4BB33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Medical Virology</w:t>
            </w:r>
          </w:p>
        </w:tc>
        <w:tc>
          <w:tcPr>
            <w:tcW w:w="936" w:type="pct"/>
            <w:shd w:val="clear" w:color="auto" w:fill="auto"/>
            <w:noWrap/>
            <w:vAlign w:val="bottom"/>
          </w:tcPr>
          <w:p w14:paraId="2C266A5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20.693</w:t>
            </w:r>
          </w:p>
        </w:tc>
        <w:tc>
          <w:tcPr>
            <w:tcW w:w="706" w:type="pct"/>
            <w:shd w:val="clear" w:color="auto" w:fill="auto"/>
            <w:noWrap/>
            <w:vAlign w:val="bottom"/>
          </w:tcPr>
          <w:p w14:paraId="58C9878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1CB5FA9B" w14:textId="77777777" w:rsidTr="00437C58">
        <w:trPr>
          <w:trHeight w:val="285"/>
        </w:trPr>
        <w:tc>
          <w:tcPr>
            <w:tcW w:w="467" w:type="pct"/>
            <w:shd w:val="clear" w:color="auto" w:fill="auto"/>
          </w:tcPr>
          <w:p w14:paraId="78FC2D3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16</w:t>
            </w:r>
          </w:p>
        </w:tc>
        <w:tc>
          <w:tcPr>
            <w:tcW w:w="2891" w:type="pct"/>
            <w:shd w:val="clear" w:color="auto" w:fill="auto"/>
            <w:noWrap/>
            <w:vAlign w:val="bottom"/>
          </w:tcPr>
          <w:p w14:paraId="7D604E3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Critical Care</w:t>
            </w:r>
          </w:p>
        </w:tc>
        <w:tc>
          <w:tcPr>
            <w:tcW w:w="936" w:type="pct"/>
            <w:shd w:val="clear" w:color="auto" w:fill="auto"/>
            <w:noWrap/>
            <w:vAlign w:val="bottom"/>
          </w:tcPr>
          <w:p w14:paraId="72A61BF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19.334</w:t>
            </w:r>
          </w:p>
        </w:tc>
        <w:tc>
          <w:tcPr>
            <w:tcW w:w="706" w:type="pct"/>
            <w:shd w:val="clear" w:color="auto" w:fill="auto"/>
            <w:noWrap/>
            <w:vAlign w:val="bottom"/>
          </w:tcPr>
          <w:p w14:paraId="698B367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072ED1FD" w14:textId="77777777" w:rsidTr="00437C58">
        <w:trPr>
          <w:trHeight w:val="285"/>
        </w:trPr>
        <w:tc>
          <w:tcPr>
            <w:tcW w:w="467" w:type="pct"/>
            <w:shd w:val="clear" w:color="auto" w:fill="auto"/>
          </w:tcPr>
          <w:p w14:paraId="0C5BD1B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17</w:t>
            </w:r>
          </w:p>
        </w:tc>
        <w:tc>
          <w:tcPr>
            <w:tcW w:w="2891" w:type="pct"/>
            <w:shd w:val="clear" w:color="auto" w:fill="auto"/>
            <w:noWrap/>
            <w:vAlign w:val="bottom"/>
          </w:tcPr>
          <w:p w14:paraId="398854C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Molecular Neurodegeneration</w:t>
            </w:r>
          </w:p>
        </w:tc>
        <w:tc>
          <w:tcPr>
            <w:tcW w:w="936" w:type="pct"/>
            <w:shd w:val="clear" w:color="auto" w:fill="auto"/>
            <w:noWrap/>
            <w:vAlign w:val="bottom"/>
          </w:tcPr>
          <w:p w14:paraId="3E29628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18.879</w:t>
            </w:r>
          </w:p>
        </w:tc>
        <w:tc>
          <w:tcPr>
            <w:tcW w:w="706" w:type="pct"/>
            <w:shd w:val="clear" w:color="auto" w:fill="auto"/>
            <w:noWrap/>
            <w:vAlign w:val="bottom"/>
          </w:tcPr>
          <w:p w14:paraId="54B6E2F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00613773" w14:textId="77777777" w:rsidTr="00437C58">
        <w:trPr>
          <w:trHeight w:val="285"/>
        </w:trPr>
        <w:tc>
          <w:tcPr>
            <w:tcW w:w="467" w:type="pct"/>
            <w:shd w:val="clear" w:color="auto" w:fill="auto"/>
          </w:tcPr>
          <w:p w14:paraId="2A3A94B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18</w:t>
            </w:r>
          </w:p>
        </w:tc>
        <w:tc>
          <w:tcPr>
            <w:tcW w:w="2891" w:type="pct"/>
            <w:shd w:val="clear" w:color="auto" w:fill="auto"/>
            <w:noWrap/>
            <w:vAlign w:val="bottom"/>
          </w:tcPr>
          <w:p w14:paraId="246877C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Advanced Drug Delivery Reviews</w:t>
            </w:r>
          </w:p>
        </w:tc>
        <w:tc>
          <w:tcPr>
            <w:tcW w:w="936" w:type="pct"/>
            <w:shd w:val="clear" w:color="auto" w:fill="auto"/>
            <w:noWrap/>
            <w:vAlign w:val="bottom"/>
          </w:tcPr>
          <w:p w14:paraId="56C8608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17.873</w:t>
            </w:r>
          </w:p>
        </w:tc>
        <w:tc>
          <w:tcPr>
            <w:tcW w:w="706" w:type="pct"/>
            <w:shd w:val="clear" w:color="auto" w:fill="auto"/>
            <w:noWrap/>
            <w:vAlign w:val="bottom"/>
          </w:tcPr>
          <w:p w14:paraId="602B838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5FB1135F" w14:textId="77777777" w:rsidTr="00437C58">
        <w:trPr>
          <w:trHeight w:val="285"/>
        </w:trPr>
        <w:tc>
          <w:tcPr>
            <w:tcW w:w="467" w:type="pct"/>
            <w:shd w:val="clear" w:color="auto" w:fill="auto"/>
          </w:tcPr>
          <w:p w14:paraId="2C98D7B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19</w:t>
            </w:r>
          </w:p>
        </w:tc>
        <w:tc>
          <w:tcPr>
            <w:tcW w:w="2891" w:type="pct"/>
            <w:shd w:val="clear" w:color="auto" w:fill="auto"/>
            <w:noWrap/>
            <w:vAlign w:val="bottom"/>
          </w:tcPr>
          <w:p w14:paraId="7E99913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Hepatology</w:t>
            </w:r>
          </w:p>
        </w:tc>
        <w:tc>
          <w:tcPr>
            <w:tcW w:w="936" w:type="pct"/>
            <w:shd w:val="clear" w:color="auto" w:fill="auto"/>
            <w:noWrap/>
            <w:vAlign w:val="bottom"/>
          </w:tcPr>
          <w:p w14:paraId="64655A4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17.298</w:t>
            </w:r>
          </w:p>
        </w:tc>
        <w:tc>
          <w:tcPr>
            <w:tcW w:w="706" w:type="pct"/>
            <w:shd w:val="clear" w:color="auto" w:fill="auto"/>
            <w:noWrap/>
            <w:vAlign w:val="bottom"/>
          </w:tcPr>
          <w:p w14:paraId="1F461C1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6</w:t>
            </w:r>
          </w:p>
        </w:tc>
      </w:tr>
      <w:tr w:rsidR="00B83642" w:rsidRPr="00ED1193" w14:paraId="23434D8A" w14:textId="77777777" w:rsidTr="00437C58">
        <w:trPr>
          <w:trHeight w:val="285"/>
        </w:trPr>
        <w:tc>
          <w:tcPr>
            <w:tcW w:w="467" w:type="pct"/>
            <w:shd w:val="clear" w:color="auto" w:fill="auto"/>
          </w:tcPr>
          <w:p w14:paraId="2740FC0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lastRenderedPageBreak/>
              <w:t>20</w:t>
            </w:r>
          </w:p>
        </w:tc>
        <w:tc>
          <w:tcPr>
            <w:tcW w:w="2891" w:type="pct"/>
            <w:shd w:val="clear" w:color="auto" w:fill="auto"/>
            <w:noWrap/>
            <w:vAlign w:val="bottom"/>
          </w:tcPr>
          <w:p w14:paraId="031079B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Seminars in Cancer Biology</w:t>
            </w:r>
          </w:p>
        </w:tc>
        <w:tc>
          <w:tcPr>
            <w:tcW w:w="936" w:type="pct"/>
            <w:shd w:val="clear" w:color="auto" w:fill="auto"/>
            <w:noWrap/>
            <w:vAlign w:val="bottom"/>
          </w:tcPr>
          <w:p w14:paraId="2A19788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17.012</w:t>
            </w:r>
          </w:p>
        </w:tc>
        <w:tc>
          <w:tcPr>
            <w:tcW w:w="706" w:type="pct"/>
            <w:shd w:val="clear" w:color="auto" w:fill="auto"/>
            <w:noWrap/>
            <w:vAlign w:val="bottom"/>
          </w:tcPr>
          <w:p w14:paraId="2E30DAB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2CD35558" w14:textId="77777777" w:rsidTr="00437C58">
        <w:trPr>
          <w:trHeight w:val="285"/>
        </w:trPr>
        <w:tc>
          <w:tcPr>
            <w:tcW w:w="467" w:type="pct"/>
            <w:shd w:val="clear" w:color="auto" w:fill="auto"/>
          </w:tcPr>
          <w:p w14:paraId="68025D4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21</w:t>
            </w:r>
          </w:p>
        </w:tc>
        <w:tc>
          <w:tcPr>
            <w:tcW w:w="2891" w:type="pct"/>
            <w:shd w:val="clear" w:color="auto" w:fill="auto"/>
            <w:noWrap/>
            <w:vAlign w:val="bottom"/>
          </w:tcPr>
          <w:p w14:paraId="3DC25FB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Canadian Medical Association Journal</w:t>
            </w:r>
          </w:p>
        </w:tc>
        <w:tc>
          <w:tcPr>
            <w:tcW w:w="936" w:type="pct"/>
            <w:shd w:val="clear" w:color="auto" w:fill="auto"/>
            <w:noWrap/>
            <w:vAlign w:val="bottom"/>
          </w:tcPr>
          <w:p w14:paraId="64DDC16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16.859</w:t>
            </w:r>
          </w:p>
        </w:tc>
        <w:tc>
          <w:tcPr>
            <w:tcW w:w="706" w:type="pct"/>
            <w:shd w:val="clear" w:color="auto" w:fill="auto"/>
            <w:noWrap/>
            <w:vAlign w:val="bottom"/>
          </w:tcPr>
          <w:p w14:paraId="2A5227F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7DADF409" w14:textId="77777777" w:rsidTr="00437C58">
        <w:trPr>
          <w:trHeight w:val="285"/>
        </w:trPr>
        <w:tc>
          <w:tcPr>
            <w:tcW w:w="467" w:type="pct"/>
            <w:shd w:val="clear" w:color="auto" w:fill="auto"/>
          </w:tcPr>
          <w:p w14:paraId="427DD00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22</w:t>
            </w:r>
          </w:p>
        </w:tc>
        <w:tc>
          <w:tcPr>
            <w:tcW w:w="2891" w:type="pct"/>
            <w:shd w:val="clear" w:color="auto" w:fill="auto"/>
            <w:noWrap/>
            <w:vAlign w:val="bottom"/>
          </w:tcPr>
          <w:p w14:paraId="6FA3A70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 xml:space="preserve">Journal of Thrombosis and </w:t>
            </w:r>
            <w:proofErr w:type="spellStart"/>
            <w:r w:rsidRPr="00ED1193">
              <w:rPr>
                <w:rFonts w:ascii="Book Antiqua" w:eastAsia="等线" w:hAnsi="Book Antiqua"/>
                <w:i/>
                <w:iCs/>
                <w:color w:val="000000"/>
              </w:rPr>
              <w:t>Haemostasis</w:t>
            </w:r>
            <w:proofErr w:type="spellEnd"/>
          </w:p>
        </w:tc>
        <w:tc>
          <w:tcPr>
            <w:tcW w:w="936" w:type="pct"/>
            <w:shd w:val="clear" w:color="auto" w:fill="auto"/>
            <w:noWrap/>
            <w:vAlign w:val="bottom"/>
          </w:tcPr>
          <w:p w14:paraId="744C116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16.036</w:t>
            </w:r>
          </w:p>
        </w:tc>
        <w:tc>
          <w:tcPr>
            <w:tcW w:w="706" w:type="pct"/>
            <w:shd w:val="clear" w:color="auto" w:fill="auto"/>
            <w:noWrap/>
            <w:vAlign w:val="bottom"/>
          </w:tcPr>
          <w:p w14:paraId="2545B14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7FA4A156" w14:textId="77777777" w:rsidTr="00437C58">
        <w:trPr>
          <w:trHeight w:val="285"/>
        </w:trPr>
        <w:tc>
          <w:tcPr>
            <w:tcW w:w="467" w:type="pct"/>
            <w:shd w:val="clear" w:color="auto" w:fill="auto"/>
          </w:tcPr>
          <w:p w14:paraId="1577ECE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23</w:t>
            </w:r>
          </w:p>
        </w:tc>
        <w:tc>
          <w:tcPr>
            <w:tcW w:w="2891" w:type="pct"/>
            <w:shd w:val="clear" w:color="auto" w:fill="auto"/>
            <w:noWrap/>
            <w:vAlign w:val="bottom"/>
          </w:tcPr>
          <w:p w14:paraId="34C8995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 xml:space="preserve">Acta </w:t>
            </w:r>
            <w:proofErr w:type="spellStart"/>
            <w:r w:rsidRPr="00ED1193">
              <w:rPr>
                <w:rFonts w:ascii="Book Antiqua" w:eastAsia="等线" w:hAnsi="Book Antiqua"/>
                <w:i/>
                <w:iCs/>
                <w:color w:val="000000"/>
              </w:rPr>
              <w:t>Neuropathologica</w:t>
            </w:r>
            <w:proofErr w:type="spellEnd"/>
          </w:p>
        </w:tc>
        <w:tc>
          <w:tcPr>
            <w:tcW w:w="936" w:type="pct"/>
            <w:shd w:val="clear" w:color="auto" w:fill="auto"/>
            <w:noWrap/>
            <w:vAlign w:val="bottom"/>
          </w:tcPr>
          <w:p w14:paraId="0EB03BC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15.887</w:t>
            </w:r>
          </w:p>
        </w:tc>
        <w:tc>
          <w:tcPr>
            <w:tcW w:w="706" w:type="pct"/>
            <w:shd w:val="clear" w:color="auto" w:fill="auto"/>
            <w:noWrap/>
            <w:vAlign w:val="bottom"/>
          </w:tcPr>
          <w:p w14:paraId="19F24DF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176E8791" w14:textId="77777777" w:rsidTr="00437C58">
        <w:trPr>
          <w:trHeight w:val="285"/>
        </w:trPr>
        <w:tc>
          <w:tcPr>
            <w:tcW w:w="467" w:type="pct"/>
            <w:shd w:val="clear" w:color="auto" w:fill="auto"/>
          </w:tcPr>
          <w:p w14:paraId="69CE667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24</w:t>
            </w:r>
          </w:p>
        </w:tc>
        <w:tc>
          <w:tcPr>
            <w:tcW w:w="2891" w:type="pct"/>
            <w:shd w:val="clear" w:color="auto" w:fill="auto"/>
            <w:noWrap/>
            <w:vAlign w:val="bottom"/>
          </w:tcPr>
          <w:p w14:paraId="2E3CBCD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Hazardous Materials</w:t>
            </w:r>
          </w:p>
        </w:tc>
        <w:tc>
          <w:tcPr>
            <w:tcW w:w="936" w:type="pct"/>
            <w:shd w:val="clear" w:color="auto" w:fill="auto"/>
            <w:noWrap/>
            <w:vAlign w:val="bottom"/>
          </w:tcPr>
          <w:p w14:paraId="6B24678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14.224</w:t>
            </w:r>
          </w:p>
        </w:tc>
        <w:tc>
          <w:tcPr>
            <w:tcW w:w="706" w:type="pct"/>
            <w:shd w:val="clear" w:color="auto" w:fill="auto"/>
            <w:noWrap/>
            <w:vAlign w:val="bottom"/>
          </w:tcPr>
          <w:p w14:paraId="6EA3A7F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59A10272" w14:textId="77777777" w:rsidTr="00437C58">
        <w:trPr>
          <w:trHeight w:val="285"/>
        </w:trPr>
        <w:tc>
          <w:tcPr>
            <w:tcW w:w="467" w:type="pct"/>
            <w:shd w:val="clear" w:color="auto" w:fill="auto"/>
          </w:tcPr>
          <w:p w14:paraId="0653966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25</w:t>
            </w:r>
          </w:p>
        </w:tc>
        <w:tc>
          <w:tcPr>
            <w:tcW w:w="2891" w:type="pct"/>
            <w:shd w:val="clear" w:color="auto" w:fill="auto"/>
            <w:noWrap/>
            <w:vAlign w:val="bottom"/>
          </w:tcPr>
          <w:p w14:paraId="4FBCAC6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Metabolism Clinical and Experimental</w:t>
            </w:r>
          </w:p>
        </w:tc>
        <w:tc>
          <w:tcPr>
            <w:tcW w:w="936" w:type="pct"/>
            <w:shd w:val="clear" w:color="auto" w:fill="auto"/>
            <w:noWrap/>
            <w:vAlign w:val="bottom"/>
          </w:tcPr>
          <w:p w14:paraId="142EC8D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13.934</w:t>
            </w:r>
          </w:p>
        </w:tc>
        <w:tc>
          <w:tcPr>
            <w:tcW w:w="706" w:type="pct"/>
            <w:shd w:val="clear" w:color="auto" w:fill="auto"/>
            <w:noWrap/>
            <w:vAlign w:val="bottom"/>
          </w:tcPr>
          <w:p w14:paraId="61DC407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B83642" w:rsidRPr="00ED1193" w14:paraId="36962621" w14:textId="77777777" w:rsidTr="00437C58">
        <w:trPr>
          <w:trHeight w:val="285"/>
        </w:trPr>
        <w:tc>
          <w:tcPr>
            <w:tcW w:w="467" w:type="pct"/>
            <w:shd w:val="clear" w:color="auto" w:fill="auto"/>
          </w:tcPr>
          <w:p w14:paraId="10E7AFA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26</w:t>
            </w:r>
          </w:p>
        </w:tc>
        <w:tc>
          <w:tcPr>
            <w:tcW w:w="2891" w:type="pct"/>
            <w:shd w:val="clear" w:color="auto" w:fill="auto"/>
            <w:noWrap/>
            <w:vAlign w:val="bottom"/>
          </w:tcPr>
          <w:p w14:paraId="2349494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Annals of Surgery</w:t>
            </w:r>
          </w:p>
        </w:tc>
        <w:tc>
          <w:tcPr>
            <w:tcW w:w="936" w:type="pct"/>
            <w:shd w:val="clear" w:color="auto" w:fill="auto"/>
            <w:noWrap/>
            <w:vAlign w:val="bottom"/>
          </w:tcPr>
          <w:p w14:paraId="4D8D969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13.787</w:t>
            </w:r>
          </w:p>
        </w:tc>
        <w:tc>
          <w:tcPr>
            <w:tcW w:w="706" w:type="pct"/>
            <w:shd w:val="clear" w:color="auto" w:fill="auto"/>
            <w:noWrap/>
            <w:vAlign w:val="bottom"/>
          </w:tcPr>
          <w:p w14:paraId="4BD7F31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B83642" w:rsidRPr="00ED1193" w14:paraId="134075D4" w14:textId="77777777" w:rsidTr="00437C58">
        <w:trPr>
          <w:trHeight w:val="285"/>
        </w:trPr>
        <w:tc>
          <w:tcPr>
            <w:tcW w:w="467" w:type="pct"/>
            <w:shd w:val="clear" w:color="auto" w:fill="auto"/>
          </w:tcPr>
          <w:p w14:paraId="3941993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27</w:t>
            </w:r>
          </w:p>
        </w:tc>
        <w:tc>
          <w:tcPr>
            <w:tcW w:w="2891" w:type="pct"/>
            <w:shd w:val="clear" w:color="auto" w:fill="auto"/>
            <w:noWrap/>
            <w:vAlign w:val="bottom"/>
          </w:tcPr>
          <w:p w14:paraId="24A02CB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Clinical Gastroenterology and Hepatology</w:t>
            </w:r>
          </w:p>
        </w:tc>
        <w:tc>
          <w:tcPr>
            <w:tcW w:w="936" w:type="pct"/>
            <w:shd w:val="clear" w:color="auto" w:fill="auto"/>
            <w:noWrap/>
            <w:vAlign w:val="bottom"/>
          </w:tcPr>
          <w:p w14:paraId="2FE0893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13.576</w:t>
            </w:r>
          </w:p>
        </w:tc>
        <w:tc>
          <w:tcPr>
            <w:tcW w:w="706" w:type="pct"/>
            <w:shd w:val="clear" w:color="auto" w:fill="auto"/>
            <w:noWrap/>
            <w:vAlign w:val="bottom"/>
          </w:tcPr>
          <w:p w14:paraId="53FC5B1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83642" w:rsidRPr="00ED1193" w14:paraId="26B9ED64" w14:textId="77777777" w:rsidTr="00437C58">
        <w:trPr>
          <w:trHeight w:val="285"/>
        </w:trPr>
        <w:tc>
          <w:tcPr>
            <w:tcW w:w="467" w:type="pct"/>
            <w:shd w:val="clear" w:color="auto" w:fill="auto"/>
          </w:tcPr>
          <w:p w14:paraId="2AF4F70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28</w:t>
            </w:r>
          </w:p>
        </w:tc>
        <w:tc>
          <w:tcPr>
            <w:tcW w:w="2891" w:type="pct"/>
            <w:shd w:val="clear" w:color="auto" w:fill="auto"/>
            <w:noWrap/>
            <w:vAlign w:val="bottom"/>
          </w:tcPr>
          <w:p w14:paraId="12B54CB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International Journal of Surgery</w:t>
            </w:r>
          </w:p>
        </w:tc>
        <w:tc>
          <w:tcPr>
            <w:tcW w:w="936" w:type="pct"/>
            <w:shd w:val="clear" w:color="auto" w:fill="auto"/>
            <w:noWrap/>
            <w:vAlign w:val="bottom"/>
          </w:tcPr>
          <w:p w14:paraId="504CD06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13.400</w:t>
            </w:r>
          </w:p>
        </w:tc>
        <w:tc>
          <w:tcPr>
            <w:tcW w:w="706" w:type="pct"/>
            <w:shd w:val="clear" w:color="auto" w:fill="auto"/>
            <w:noWrap/>
            <w:vAlign w:val="bottom"/>
          </w:tcPr>
          <w:p w14:paraId="2DE4345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61739B82" w14:textId="77777777" w:rsidTr="00437C58">
        <w:trPr>
          <w:trHeight w:val="285"/>
        </w:trPr>
        <w:tc>
          <w:tcPr>
            <w:tcW w:w="467" w:type="pct"/>
            <w:shd w:val="clear" w:color="auto" w:fill="auto"/>
          </w:tcPr>
          <w:p w14:paraId="45D4D6B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29</w:t>
            </w:r>
          </w:p>
        </w:tc>
        <w:tc>
          <w:tcPr>
            <w:tcW w:w="2891" w:type="pct"/>
            <w:shd w:val="clear" w:color="auto" w:fill="auto"/>
            <w:noWrap/>
            <w:vAlign w:val="bottom"/>
          </w:tcPr>
          <w:p w14:paraId="113F007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Clinical Microbiology and Infection</w:t>
            </w:r>
          </w:p>
        </w:tc>
        <w:tc>
          <w:tcPr>
            <w:tcW w:w="936" w:type="pct"/>
            <w:shd w:val="clear" w:color="auto" w:fill="auto"/>
            <w:noWrap/>
            <w:vAlign w:val="bottom"/>
          </w:tcPr>
          <w:p w14:paraId="39013C4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13.310</w:t>
            </w:r>
          </w:p>
        </w:tc>
        <w:tc>
          <w:tcPr>
            <w:tcW w:w="706" w:type="pct"/>
            <w:shd w:val="clear" w:color="auto" w:fill="auto"/>
            <w:noWrap/>
            <w:vAlign w:val="bottom"/>
          </w:tcPr>
          <w:p w14:paraId="7F725D5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4BEC190F" w14:textId="77777777" w:rsidTr="00437C58">
        <w:trPr>
          <w:trHeight w:val="285"/>
        </w:trPr>
        <w:tc>
          <w:tcPr>
            <w:tcW w:w="467" w:type="pct"/>
            <w:shd w:val="clear" w:color="auto" w:fill="auto"/>
          </w:tcPr>
          <w:p w14:paraId="2B21C06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30</w:t>
            </w:r>
          </w:p>
        </w:tc>
        <w:tc>
          <w:tcPr>
            <w:tcW w:w="2891" w:type="pct"/>
            <w:shd w:val="clear" w:color="auto" w:fill="auto"/>
            <w:noWrap/>
            <w:vAlign w:val="bottom"/>
          </w:tcPr>
          <w:p w14:paraId="48DE80F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Engineering</w:t>
            </w:r>
          </w:p>
        </w:tc>
        <w:tc>
          <w:tcPr>
            <w:tcW w:w="936" w:type="pct"/>
            <w:shd w:val="clear" w:color="auto" w:fill="auto"/>
            <w:noWrap/>
            <w:vAlign w:val="bottom"/>
          </w:tcPr>
          <w:p w14:paraId="1B0645E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12.834</w:t>
            </w:r>
          </w:p>
        </w:tc>
        <w:tc>
          <w:tcPr>
            <w:tcW w:w="706" w:type="pct"/>
            <w:shd w:val="clear" w:color="auto" w:fill="auto"/>
            <w:noWrap/>
            <w:vAlign w:val="bottom"/>
          </w:tcPr>
          <w:p w14:paraId="5AB4249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0BFC74AF" w14:textId="77777777" w:rsidTr="00437C58">
        <w:trPr>
          <w:trHeight w:val="285"/>
        </w:trPr>
        <w:tc>
          <w:tcPr>
            <w:tcW w:w="467" w:type="pct"/>
            <w:shd w:val="clear" w:color="auto" w:fill="auto"/>
          </w:tcPr>
          <w:p w14:paraId="3B8A1F6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31</w:t>
            </w:r>
          </w:p>
        </w:tc>
        <w:tc>
          <w:tcPr>
            <w:tcW w:w="2891" w:type="pct"/>
            <w:shd w:val="clear" w:color="auto" w:fill="auto"/>
            <w:noWrap/>
            <w:vAlign w:val="bottom"/>
          </w:tcPr>
          <w:p w14:paraId="3CE2984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Proceedings of the National Academy of Sciences of the United States of America</w:t>
            </w:r>
          </w:p>
        </w:tc>
        <w:tc>
          <w:tcPr>
            <w:tcW w:w="936" w:type="pct"/>
            <w:shd w:val="clear" w:color="auto" w:fill="auto"/>
            <w:noWrap/>
            <w:vAlign w:val="bottom"/>
          </w:tcPr>
          <w:p w14:paraId="5BF936B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12.779</w:t>
            </w:r>
          </w:p>
        </w:tc>
        <w:tc>
          <w:tcPr>
            <w:tcW w:w="706" w:type="pct"/>
            <w:shd w:val="clear" w:color="auto" w:fill="auto"/>
            <w:noWrap/>
            <w:vAlign w:val="bottom"/>
          </w:tcPr>
          <w:p w14:paraId="02B59AB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03EB929D" w14:textId="77777777" w:rsidTr="00437C58">
        <w:trPr>
          <w:trHeight w:val="285"/>
        </w:trPr>
        <w:tc>
          <w:tcPr>
            <w:tcW w:w="467" w:type="pct"/>
            <w:shd w:val="clear" w:color="auto" w:fill="auto"/>
          </w:tcPr>
          <w:p w14:paraId="6F15252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32</w:t>
            </w:r>
          </w:p>
        </w:tc>
        <w:tc>
          <w:tcPr>
            <w:tcW w:w="2891" w:type="pct"/>
            <w:shd w:val="clear" w:color="auto" w:fill="auto"/>
            <w:noWrap/>
            <w:vAlign w:val="bottom"/>
          </w:tcPr>
          <w:p w14:paraId="193E65B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Biomedical Science</w:t>
            </w:r>
          </w:p>
        </w:tc>
        <w:tc>
          <w:tcPr>
            <w:tcW w:w="936" w:type="pct"/>
            <w:shd w:val="clear" w:color="auto" w:fill="auto"/>
            <w:noWrap/>
            <w:vAlign w:val="bottom"/>
          </w:tcPr>
          <w:p w14:paraId="09D18024"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12.771</w:t>
            </w:r>
          </w:p>
        </w:tc>
        <w:tc>
          <w:tcPr>
            <w:tcW w:w="706" w:type="pct"/>
            <w:shd w:val="clear" w:color="auto" w:fill="auto"/>
            <w:noWrap/>
            <w:vAlign w:val="bottom"/>
          </w:tcPr>
          <w:p w14:paraId="452DAA5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437C9C9C" w14:textId="77777777" w:rsidTr="00437C58">
        <w:trPr>
          <w:trHeight w:val="285"/>
        </w:trPr>
        <w:tc>
          <w:tcPr>
            <w:tcW w:w="467" w:type="pct"/>
            <w:shd w:val="clear" w:color="auto" w:fill="auto"/>
          </w:tcPr>
          <w:p w14:paraId="7F64327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33</w:t>
            </w:r>
          </w:p>
        </w:tc>
        <w:tc>
          <w:tcPr>
            <w:tcW w:w="2891" w:type="pct"/>
            <w:shd w:val="clear" w:color="auto" w:fill="auto"/>
            <w:noWrap/>
            <w:vAlign w:val="bottom"/>
          </w:tcPr>
          <w:p w14:paraId="41F0666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Experimental Clinical Cancer Research</w:t>
            </w:r>
          </w:p>
        </w:tc>
        <w:tc>
          <w:tcPr>
            <w:tcW w:w="936" w:type="pct"/>
            <w:shd w:val="clear" w:color="auto" w:fill="auto"/>
            <w:noWrap/>
            <w:vAlign w:val="bottom"/>
          </w:tcPr>
          <w:p w14:paraId="3E965F2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12.658</w:t>
            </w:r>
          </w:p>
        </w:tc>
        <w:tc>
          <w:tcPr>
            <w:tcW w:w="706" w:type="pct"/>
            <w:shd w:val="clear" w:color="auto" w:fill="auto"/>
            <w:noWrap/>
            <w:vAlign w:val="bottom"/>
          </w:tcPr>
          <w:p w14:paraId="29CD492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83642" w:rsidRPr="00ED1193" w14:paraId="72C6BEFD" w14:textId="77777777" w:rsidTr="00437C58">
        <w:trPr>
          <w:trHeight w:val="285"/>
        </w:trPr>
        <w:tc>
          <w:tcPr>
            <w:tcW w:w="467" w:type="pct"/>
            <w:shd w:val="clear" w:color="auto" w:fill="auto"/>
          </w:tcPr>
          <w:p w14:paraId="1E90EA0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34</w:t>
            </w:r>
          </w:p>
        </w:tc>
        <w:tc>
          <w:tcPr>
            <w:tcW w:w="2891" w:type="pct"/>
            <w:shd w:val="clear" w:color="auto" w:fill="auto"/>
            <w:noWrap/>
            <w:vAlign w:val="bottom"/>
          </w:tcPr>
          <w:p w14:paraId="386F1B2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for Immunotherapy of Cancer</w:t>
            </w:r>
          </w:p>
        </w:tc>
        <w:tc>
          <w:tcPr>
            <w:tcW w:w="936" w:type="pct"/>
            <w:shd w:val="clear" w:color="auto" w:fill="auto"/>
            <w:noWrap/>
            <w:vAlign w:val="bottom"/>
          </w:tcPr>
          <w:p w14:paraId="1972B19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12.469</w:t>
            </w:r>
          </w:p>
        </w:tc>
        <w:tc>
          <w:tcPr>
            <w:tcW w:w="706" w:type="pct"/>
            <w:shd w:val="clear" w:color="auto" w:fill="auto"/>
            <w:noWrap/>
            <w:vAlign w:val="bottom"/>
          </w:tcPr>
          <w:p w14:paraId="6013CDB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31448530" w14:textId="77777777" w:rsidTr="00437C58">
        <w:trPr>
          <w:trHeight w:val="285"/>
        </w:trPr>
        <w:tc>
          <w:tcPr>
            <w:tcW w:w="467" w:type="pct"/>
            <w:shd w:val="clear" w:color="auto" w:fill="auto"/>
          </w:tcPr>
          <w:p w14:paraId="4D99D8E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35</w:t>
            </w:r>
          </w:p>
        </w:tc>
        <w:tc>
          <w:tcPr>
            <w:tcW w:w="2891" w:type="pct"/>
            <w:shd w:val="clear" w:color="auto" w:fill="auto"/>
            <w:noWrap/>
            <w:vAlign w:val="bottom"/>
          </w:tcPr>
          <w:p w14:paraId="2222426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Medicinal Research Reviews</w:t>
            </w:r>
          </w:p>
        </w:tc>
        <w:tc>
          <w:tcPr>
            <w:tcW w:w="936" w:type="pct"/>
            <w:shd w:val="clear" w:color="auto" w:fill="auto"/>
            <w:noWrap/>
            <w:vAlign w:val="bottom"/>
          </w:tcPr>
          <w:p w14:paraId="1759226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12.388</w:t>
            </w:r>
          </w:p>
        </w:tc>
        <w:tc>
          <w:tcPr>
            <w:tcW w:w="706" w:type="pct"/>
            <w:shd w:val="clear" w:color="auto" w:fill="auto"/>
            <w:noWrap/>
            <w:vAlign w:val="bottom"/>
          </w:tcPr>
          <w:p w14:paraId="5189DF3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010EF522" w14:textId="77777777" w:rsidTr="00437C58">
        <w:trPr>
          <w:trHeight w:val="285"/>
        </w:trPr>
        <w:tc>
          <w:tcPr>
            <w:tcW w:w="467" w:type="pct"/>
            <w:shd w:val="clear" w:color="auto" w:fill="auto"/>
          </w:tcPr>
          <w:p w14:paraId="2CB65E3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36</w:t>
            </w:r>
          </w:p>
        </w:tc>
        <w:tc>
          <w:tcPr>
            <w:tcW w:w="2891" w:type="pct"/>
            <w:shd w:val="clear" w:color="auto" w:fill="auto"/>
            <w:noWrap/>
            <w:vAlign w:val="bottom"/>
          </w:tcPr>
          <w:p w14:paraId="6B499E1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American Journal of Gastroenterology</w:t>
            </w:r>
          </w:p>
        </w:tc>
        <w:tc>
          <w:tcPr>
            <w:tcW w:w="936" w:type="pct"/>
            <w:shd w:val="clear" w:color="auto" w:fill="auto"/>
            <w:noWrap/>
            <w:vAlign w:val="bottom"/>
          </w:tcPr>
          <w:p w14:paraId="02432CC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12.045</w:t>
            </w:r>
          </w:p>
        </w:tc>
        <w:tc>
          <w:tcPr>
            <w:tcW w:w="706" w:type="pct"/>
            <w:shd w:val="clear" w:color="auto" w:fill="auto"/>
            <w:noWrap/>
            <w:vAlign w:val="bottom"/>
          </w:tcPr>
          <w:p w14:paraId="6619A65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83642" w:rsidRPr="00ED1193" w14:paraId="3F9F9F6A" w14:textId="77777777" w:rsidTr="00437C58">
        <w:trPr>
          <w:trHeight w:val="285"/>
        </w:trPr>
        <w:tc>
          <w:tcPr>
            <w:tcW w:w="467" w:type="pct"/>
            <w:shd w:val="clear" w:color="auto" w:fill="auto"/>
          </w:tcPr>
          <w:p w14:paraId="35DED33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3</w:t>
            </w:r>
            <w:r w:rsidRPr="00ED1193">
              <w:rPr>
                <w:rFonts w:ascii="Book Antiqua" w:eastAsiaTheme="minorEastAsia" w:hAnsi="Book Antiqua"/>
              </w:rPr>
              <w:t>7</w:t>
            </w:r>
          </w:p>
        </w:tc>
        <w:tc>
          <w:tcPr>
            <w:tcW w:w="2891" w:type="pct"/>
            <w:shd w:val="clear" w:color="auto" w:fill="auto"/>
            <w:noWrap/>
            <w:vAlign w:val="bottom"/>
          </w:tcPr>
          <w:p w14:paraId="405907B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Cochrane Database of Systematic Reviews</w:t>
            </w:r>
          </w:p>
        </w:tc>
        <w:tc>
          <w:tcPr>
            <w:tcW w:w="936" w:type="pct"/>
            <w:shd w:val="clear" w:color="auto" w:fill="auto"/>
            <w:noWrap/>
            <w:vAlign w:val="bottom"/>
          </w:tcPr>
          <w:p w14:paraId="3289178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12.008</w:t>
            </w:r>
          </w:p>
        </w:tc>
        <w:tc>
          <w:tcPr>
            <w:tcW w:w="706" w:type="pct"/>
            <w:shd w:val="clear" w:color="auto" w:fill="auto"/>
            <w:noWrap/>
            <w:vAlign w:val="bottom"/>
          </w:tcPr>
          <w:p w14:paraId="5057493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29FB75D6" w14:textId="77777777" w:rsidTr="00437C58">
        <w:trPr>
          <w:trHeight w:val="285"/>
        </w:trPr>
        <w:tc>
          <w:tcPr>
            <w:tcW w:w="467" w:type="pct"/>
            <w:shd w:val="clear" w:color="auto" w:fill="auto"/>
          </w:tcPr>
          <w:p w14:paraId="69B36B5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3</w:t>
            </w:r>
            <w:r w:rsidRPr="00ED1193">
              <w:rPr>
                <w:rFonts w:ascii="Book Antiqua" w:eastAsiaTheme="minorEastAsia" w:hAnsi="Book Antiqua"/>
              </w:rPr>
              <w:t>8</w:t>
            </w:r>
          </w:p>
        </w:tc>
        <w:tc>
          <w:tcPr>
            <w:tcW w:w="2891" w:type="pct"/>
            <w:shd w:val="clear" w:color="auto" w:fill="auto"/>
            <w:noWrap/>
            <w:vAlign w:val="bottom"/>
          </w:tcPr>
          <w:p w14:paraId="2329CD8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Advances in Nutrition</w:t>
            </w:r>
          </w:p>
        </w:tc>
        <w:tc>
          <w:tcPr>
            <w:tcW w:w="936" w:type="pct"/>
            <w:shd w:val="clear" w:color="auto" w:fill="auto"/>
            <w:noWrap/>
            <w:vAlign w:val="bottom"/>
          </w:tcPr>
          <w:p w14:paraId="15BECDF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11.567</w:t>
            </w:r>
          </w:p>
        </w:tc>
        <w:tc>
          <w:tcPr>
            <w:tcW w:w="706" w:type="pct"/>
            <w:shd w:val="clear" w:color="auto" w:fill="auto"/>
            <w:noWrap/>
            <w:vAlign w:val="bottom"/>
          </w:tcPr>
          <w:p w14:paraId="53EF9A3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44B51833" w14:textId="77777777" w:rsidTr="00437C58">
        <w:trPr>
          <w:trHeight w:val="285"/>
        </w:trPr>
        <w:tc>
          <w:tcPr>
            <w:tcW w:w="467" w:type="pct"/>
            <w:shd w:val="clear" w:color="auto" w:fill="auto"/>
          </w:tcPr>
          <w:p w14:paraId="2EE46E6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3</w:t>
            </w:r>
            <w:r w:rsidRPr="00ED1193">
              <w:rPr>
                <w:rFonts w:ascii="Book Antiqua" w:eastAsiaTheme="minorEastAsia" w:hAnsi="Book Antiqua"/>
              </w:rPr>
              <w:t>9</w:t>
            </w:r>
          </w:p>
        </w:tc>
        <w:tc>
          <w:tcPr>
            <w:tcW w:w="2891" w:type="pct"/>
            <w:shd w:val="clear" w:color="auto" w:fill="auto"/>
            <w:noWrap/>
            <w:vAlign w:val="bottom"/>
          </w:tcPr>
          <w:p w14:paraId="0C6B5EB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Drugs</w:t>
            </w:r>
          </w:p>
        </w:tc>
        <w:tc>
          <w:tcPr>
            <w:tcW w:w="936" w:type="pct"/>
            <w:shd w:val="clear" w:color="auto" w:fill="auto"/>
            <w:noWrap/>
            <w:vAlign w:val="bottom"/>
          </w:tcPr>
          <w:p w14:paraId="0E1CBC3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11.431</w:t>
            </w:r>
          </w:p>
        </w:tc>
        <w:tc>
          <w:tcPr>
            <w:tcW w:w="706" w:type="pct"/>
            <w:shd w:val="clear" w:color="auto" w:fill="auto"/>
            <w:noWrap/>
            <w:vAlign w:val="bottom"/>
          </w:tcPr>
          <w:p w14:paraId="7F6E476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3B0FA7FE" w14:textId="77777777" w:rsidTr="00437C58">
        <w:trPr>
          <w:trHeight w:val="285"/>
        </w:trPr>
        <w:tc>
          <w:tcPr>
            <w:tcW w:w="467" w:type="pct"/>
            <w:shd w:val="clear" w:color="auto" w:fill="auto"/>
          </w:tcPr>
          <w:p w14:paraId="726E2CC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40</w:t>
            </w:r>
          </w:p>
        </w:tc>
        <w:tc>
          <w:tcPr>
            <w:tcW w:w="2891" w:type="pct"/>
            <w:shd w:val="clear" w:color="auto" w:fill="auto"/>
            <w:noWrap/>
            <w:vAlign w:val="bottom"/>
          </w:tcPr>
          <w:p w14:paraId="07B89661"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Critical Reviews in Food Science and Nutrition</w:t>
            </w:r>
          </w:p>
        </w:tc>
        <w:tc>
          <w:tcPr>
            <w:tcW w:w="936" w:type="pct"/>
            <w:shd w:val="clear" w:color="auto" w:fill="auto"/>
            <w:noWrap/>
            <w:vAlign w:val="bottom"/>
          </w:tcPr>
          <w:p w14:paraId="4F6DB0D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11.208</w:t>
            </w:r>
          </w:p>
        </w:tc>
        <w:tc>
          <w:tcPr>
            <w:tcW w:w="706" w:type="pct"/>
            <w:shd w:val="clear" w:color="auto" w:fill="auto"/>
            <w:noWrap/>
            <w:vAlign w:val="bottom"/>
          </w:tcPr>
          <w:p w14:paraId="3E256139"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30F9CD92" w14:textId="77777777" w:rsidTr="00437C58">
        <w:trPr>
          <w:trHeight w:val="285"/>
        </w:trPr>
        <w:tc>
          <w:tcPr>
            <w:tcW w:w="467" w:type="pct"/>
            <w:shd w:val="clear" w:color="auto" w:fill="auto"/>
          </w:tcPr>
          <w:p w14:paraId="62AC7E68"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41</w:t>
            </w:r>
          </w:p>
        </w:tc>
        <w:tc>
          <w:tcPr>
            <w:tcW w:w="2891" w:type="pct"/>
            <w:shd w:val="clear" w:color="auto" w:fill="auto"/>
            <w:noWrap/>
            <w:vAlign w:val="bottom"/>
          </w:tcPr>
          <w:p w14:paraId="0E7A526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British Journal of Surgery</w:t>
            </w:r>
          </w:p>
        </w:tc>
        <w:tc>
          <w:tcPr>
            <w:tcW w:w="936" w:type="pct"/>
            <w:shd w:val="clear" w:color="auto" w:fill="auto"/>
            <w:noWrap/>
            <w:vAlign w:val="bottom"/>
          </w:tcPr>
          <w:p w14:paraId="05B7B4C7"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11.122</w:t>
            </w:r>
          </w:p>
        </w:tc>
        <w:tc>
          <w:tcPr>
            <w:tcW w:w="706" w:type="pct"/>
            <w:shd w:val="clear" w:color="auto" w:fill="auto"/>
            <w:noWrap/>
            <w:vAlign w:val="bottom"/>
          </w:tcPr>
          <w:p w14:paraId="739EDFB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73540B70" w14:textId="77777777" w:rsidTr="00437C58">
        <w:trPr>
          <w:trHeight w:val="285"/>
        </w:trPr>
        <w:tc>
          <w:tcPr>
            <w:tcW w:w="467" w:type="pct"/>
            <w:shd w:val="clear" w:color="auto" w:fill="auto"/>
          </w:tcPr>
          <w:p w14:paraId="7A501C3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42</w:t>
            </w:r>
          </w:p>
        </w:tc>
        <w:tc>
          <w:tcPr>
            <w:tcW w:w="2891" w:type="pct"/>
            <w:shd w:val="clear" w:color="auto" w:fill="auto"/>
            <w:noWrap/>
            <w:vAlign w:val="bottom"/>
          </w:tcPr>
          <w:p w14:paraId="6E56B946"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Obesity Reviews</w:t>
            </w:r>
          </w:p>
        </w:tc>
        <w:tc>
          <w:tcPr>
            <w:tcW w:w="936" w:type="pct"/>
            <w:shd w:val="clear" w:color="auto" w:fill="auto"/>
            <w:noWrap/>
            <w:vAlign w:val="bottom"/>
          </w:tcPr>
          <w:p w14:paraId="100EB03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10.867</w:t>
            </w:r>
          </w:p>
        </w:tc>
        <w:tc>
          <w:tcPr>
            <w:tcW w:w="706" w:type="pct"/>
            <w:shd w:val="clear" w:color="auto" w:fill="auto"/>
            <w:noWrap/>
            <w:vAlign w:val="bottom"/>
          </w:tcPr>
          <w:p w14:paraId="1E8BC6B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4</w:t>
            </w:r>
          </w:p>
        </w:tc>
      </w:tr>
      <w:tr w:rsidR="00B83642" w:rsidRPr="00ED1193" w14:paraId="01F6AF68" w14:textId="77777777" w:rsidTr="00437C58">
        <w:trPr>
          <w:trHeight w:val="285"/>
        </w:trPr>
        <w:tc>
          <w:tcPr>
            <w:tcW w:w="467" w:type="pct"/>
            <w:shd w:val="clear" w:color="auto" w:fill="auto"/>
          </w:tcPr>
          <w:p w14:paraId="7A47AC2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43</w:t>
            </w:r>
          </w:p>
        </w:tc>
        <w:tc>
          <w:tcPr>
            <w:tcW w:w="2891" w:type="pct"/>
            <w:shd w:val="clear" w:color="auto" w:fill="auto"/>
            <w:noWrap/>
            <w:vAlign w:val="bottom"/>
          </w:tcPr>
          <w:p w14:paraId="2AA4B76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Trends in Endocrinology and Metabolism</w:t>
            </w:r>
          </w:p>
        </w:tc>
        <w:tc>
          <w:tcPr>
            <w:tcW w:w="936" w:type="pct"/>
            <w:shd w:val="clear" w:color="auto" w:fill="auto"/>
            <w:noWrap/>
            <w:vAlign w:val="bottom"/>
          </w:tcPr>
          <w:p w14:paraId="0C1DA74B"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10.586</w:t>
            </w:r>
          </w:p>
        </w:tc>
        <w:tc>
          <w:tcPr>
            <w:tcW w:w="706" w:type="pct"/>
            <w:shd w:val="clear" w:color="auto" w:fill="auto"/>
            <w:noWrap/>
            <w:vAlign w:val="bottom"/>
          </w:tcPr>
          <w:p w14:paraId="68A7A1C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15D65642" w14:textId="77777777" w:rsidTr="00437C58">
        <w:trPr>
          <w:trHeight w:val="285"/>
        </w:trPr>
        <w:tc>
          <w:tcPr>
            <w:tcW w:w="467" w:type="pct"/>
            <w:shd w:val="clear" w:color="auto" w:fill="auto"/>
          </w:tcPr>
          <w:p w14:paraId="6FB3E74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44</w:t>
            </w:r>
          </w:p>
        </w:tc>
        <w:tc>
          <w:tcPr>
            <w:tcW w:w="2891" w:type="pct"/>
            <w:shd w:val="clear" w:color="auto" w:fill="auto"/>
            <w:noWrap/>
            <w:vAlign w:val="bottom"/>
          </w:tcPr>
          <w:p w14:paraId="63BC2EA3"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Thrombosis Research</w:t>
            </w:r>
          </w:p>
        </w:tc>
        <w:tc>
          <w:tcPr>
            <w:tcW w:w="936" w:type="pct"/>
            <w:shd w:val="clear" w:color="auto" w:fill="auto"/>
            <w:noWrap/>
            <w:vAlign w:val="bottom"/>
          </w:tcPr>
          <w:p w14:paraId="45561BA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10.407</w:t>
            </w:r>
          </w:p>
        </w:tc>
        <w:tc>
          <w:tcPr>
            <w:tcW w:w="706" w:type="pct"/>
            <w:shd w:val="clear" w:color="auto" w:fill="auto"/>
            <w:noWrap/>
            <w:vAlign w:val="bottom"/>
          </w:tcPr>
          <w:p w14:paraId="136E9EF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7910DA2D" w14:textId="77777777" w:rsidTr="00437C58">
        <w:trPr>
          <w:trHeight w:val="285"/>
        </w:trPr>
        <w:tc>
          <w:tcPr>
            <w:tcW w:w="467" w:type="pct"/>
            <w:shd w:val="clear" w:color="auto" w:fill="auto"/>
          </w:tcPr>
          <w:p w14:paraId="5AB7EF9A"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lastRenderedPageBreak/>
              <w:t>45</w:t>
            </w:r>
          </w:p>
        </w:tc>
        <w:tc>
          <w:tcPr>
            <w:tcW w:w="2891" w:type="pct"/>
            <w:shd w:val="clear" w:color="auto" w:fill="auto"/>
            <w:noWrap/>
            <w:vAlign w:val="bottom"/>
          </w:tcPr>
          <w:p w14:paraId="5D6FC7A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Gastrointestinal Endoscopy</w:t>
            </w:r>
          </w:p>
        </w:tc>
        <w:tc>
          <w:tcPr>
            <w:tcW w:w="936" w:type="pct"/>
            <w:shd w:val="clear" w:color="auto" w:fill="auto"/>
            <w:noWrap/>
            <w:vAlign w:val="bottom"/>
          </w:tcPr>
          <w:p w14:paraId="244C24CC"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10.396</w:t>
            </w:r>
          </w:p>
        </w:tc>
        <w:tc>
          <w:tcPr>
            <w:tcW w:w="706" w:type="pct"/>
            <w:shd w:val="clear" w:color="auto" w:fill="auto"/>
            <w:noWrap/>
            <w:vAlign w:val="bottom"/>
          </w:tcPr>
          <w:p w14:paraId="182C5DA2"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B83642" w:rsidRPr="00ED1193" w14:paraId="1D8C8071" w14:textId="77777777" w:rsidTr="00437C58">
        <w:trPr>
          <w:trHeight w:val="285"/>
        </w:trPr>
        <w:tc>
          <w:tcPr>
            <w:tcW w:w="467" w:type="pct"/>
            <w:shd w:val="clear" w:color="auto" w:fill="auto"/>
          </w:tcPr>
          <w:p w14:paraId="168EF7B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46</w:t>
            </w:r>
          </w:p>
        </w:tc>
        <w:tc>
          <w:tcPr>
            <w:tcW w:w="2891" w:type="pct"/>
            <w:shd w:val="clear" w:color="auto" w:fill="auto"/>
            <w:noWrap/>
            <w:vAlign w:val="bottom"/>
          </w:tcPr>
          <w:p w14:paraId="05C3168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Pharmacological Research</w:t>
            </w:r>
          </w:p>
        </w:tc>
        <w:tc>
          <w:tcPr>
            <w:tcW w:w="936" w:type="pct"/>
            <w:shd w:val="clear" w:color="auto" w:fill="auto"/>
            <w:noWrap/>
            <w:vAlign w:val="bottom"/>
          </w:tcPr>
          <w:p w14:paraId="284519F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10.334</w:t>
            </w:r>
          </w:p>
        </w:tc>
        <w:tc>
          <w:tcPr>
            <w:tcW w:w="706" w:type="pct"/>
            <w:shd w:val="clear" w:color="auto" w:fill="auto"/>
            <w:noWrap/>
            <w:vAlign w:val="bottom"/>
          </w:tcPr>
          <w:p w14:paraId="7E0193B5"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B83642" w:rsidRPr="00ED1193" w14:paraId="405614F6" w14:textId="77777777" w:rsidTr="00437C58">
        <w:trPr>
          <w:trHeight w:val="285"/>
        </w:trPr>
        <w:tc>
          <w:tcPr>
            <w:tcW w:w="467" w:type="pct"/>
            <w:shd w:val="clear" w:color="auto" w:fill="auto"/>
          </w:tcPr>
          <w:p w14:paraId="322821EE"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47</w:t>
            </w:r>
          </w:p>
        </w:tc>
        <w:tc>
          <w:tcPr>
            <w:tcW w:w="2891" w:type="pct"/>
            <w:shd w:val="clear" w:color="auto" w:fill="auto"/>
            <w:noWrap/>
            <w:vAlign w:val="bottom"/>
          </w:tcPr>
          <w:p w14:paraId="48AA67C0"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European Journal of Nuclear Medicine and Molecular Imaging</w:t>
            </w:r>
          </w:p>
        </w:tc>
        <w:tc>
          <w:tcPr>
            <w:tcW w:w="936" w:type="pct"/>
            <w:shd w:val="clear" w:color="auto" w:fill="auto"/>
            <w:noWrap/>
            <w:vAlign w:val="bottom"/>
          </w:tcPr>
          <w:p w14:paraId="4C5B04BF"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10.057</w:t>
            </w:r>
          </w:p>
        </w:tc>
        <w:tc>
          <w:tcPr>
            <w:tcW w:w="706" w:type="pct"/>
            <w:shd w:val="clear" w:color="auto" w:fill="auto"/>
            <w:noWrap/>
            <w:vAlign w:val="bottom"/>
          </w:tcPr>
          <w:p w14:paraId="5AD1DE9D" w14:textId="77777777" w:rsidR="00B83642" w:rsidRPr="00ED1193" w:rsidRDefault="00B83642"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bl>
    <w:p w14:paraId="416EF8BC" w14:textId="77777777" w:rsidR="00B83642" w:rsidRPr="00ED1193" w:rsidRDefault="00B83642" w:rsidP="00B83642">
      <w:pPr>
        <w:widowControl/>
        <w:adjustRightInd w:val="0"/>
        <w:snapToGrid w:val="0"/>
        <w:spacing w:line="360" w:lineRule="auto"/>
        <w:rPr>
          <w:rStyle w:val="af1"/>
          <w:rFonts w:ascii="Book Antiqua" w:hAnsi="Book Antiqua"/>
          <w:b w:val="0"/>
          <w:bCs/>
          <w:color w:val="000000" w:themeColor="text1"/>
          <w:sz w:val="24"/>
          <w:szCs w:val="24"/>
        </w:rPr>
      </w:pPr>
    </w:p>
    <w:p w14:paraId="497930C6" w14:textId="77777777" w:rsidR="003F67EF" w:rsidRPr="003F67EF" w:rsidRDefault="003F67EF" w:rsidP="003F67EF">
      <w:pPr>
        <w:widowControl/>
        <w:adjustRightInd w:val="0"/>
        <w:snapToGrid w:val="0"/>
        <w:spacing w:line="360" w:lineRule="auto"/>
        <w:ind w:firstLineChars="100" w:firstLine="240"/>
        <w:rPr>
          <w:rFonts w:ascii="Book Antiqua" w:hAnsi="Book Antiqua"/>
          <w:color w:val="000000" w:themeColor="text1"/>
          <w:sz w:val="24"/>
          <w:szCs w:val="24"/>
        </w:rPr>
      </w:pPr>
      <w:r w:rsidRPr="003F67EF">
        <w:rPr>
          <w:rFonts w:ascii="Book Antiqua" w:hAnsi="Book Antiqua"/>
          <w:color w:val="000000" w:themeColor="text1"/>
          <w:sz w:val="24"/>
          <w:szCs w:val="24"/>
        </w:rPr>
        <w:t xml:space="preserve">Of note, the article </w:t>
      </w:r>
      <w:proofErr w:type="gramStart"/>
      <w:r w:rsidRPr="003F67EF">
        <w:rPr>
          <w:rFonts w:ascii="Book Antiqua" w:hAnsi="Book Antiqua"/>
          <w:color w:val="000000" w:themeColor="text1"/>
          <w:sz w:val="24"/>
          <w:szCs w:val="24"/>
        </w:rPr>
        <w:t>entitled ”Post</w:t>
      </w:r>
      <w:proofErr w:type="gramEnd"/>
      <w:r w:rsidRPr="003F67EF">
        <w:rPr>
          <w:rFonts w:ascii="Book Antiqua" w:hAnsi="Book Antiqua"/>
          <w:color w:val="000000" w:themeColor="text1"/>
          <w:sz w:val="24"/>
          <w:szCs w:val="24"/>
        </w:rPr>
        <w:t xml:space="preserve">-liver transplant biliary complications: Current knowledge and therapeutic advances”, which was contributed by Dr. Irina </w:t>
      </w:r>
      <w:proofErr w:type="spellStart"/>
      <w:r w:rsidRPr="003F67EF">
        <w:rPr>
          <w:rFonts w:ascii="Book Antiqua" w:hAnsi="Book Antiqua"/>
          <w:color w:val="000000" w:themeColor="text1"/>
          <w:sz w:val="24"/>
          <w:szCs w:val="24"/>
        </w:rPr>
        <w:t>Boeva</w:t>
      </w:r>
      <w:proofErr w:type="spellEnd"/>
      <w:r w:rsidRPr="003F67EF">
        <w:rPr>
          <w:rFonts w:ascii="Book Antiqua" w:hAnsi="Book Antiqua"/>
          <w:color w:val="000000" w:themeColor="text1"/>
          <w:sz w:val="24"/>
          <w:szCs w:val="24"/>
        </w:rPr>
        <w:t xml:space="preserve"> </w:t>
      </w:r>
      <w:r w:rsidRPr="003F67EF">
        <w:rPr>
          <w:rFonts w:ascii="Book Antiqua" w:hAnsi="Book Antiqua"/>
          <w:i/>
          <w:iCs/>
          <w:color w:val="000000" w:themeColor="text1"/>
          <w:sz w:val="24"/>
          <w:szCs w:val="24"/>
        </w:rPr>
        <w:t>et al</w:t>
      </w:r>
      <w:r w:rsidRPr="003F67EF">
        <w:rPr>
          <w:rFonts w:ascii="Book Antiqua" w:hAnsi="Book Antiqua"/>
          <w:color w:val="000000" w:themeColor="text1"/>
          <w:sz w:val="24"/>
          <w:szCs w:val="24"/>
          <w:vertAlign w:val="superscript"/>
        </w:rPr>
        <w:t>[4]</w:t>
      </w:r>
      <w:r w:rsidRPr="003F67EF">
        <w:rPr>
          <w:rFonts w:ascii="Book Antiqua" w:hAnsi="Book Antiqua"/>
          <w:color w:val="000000" w:themeColor="text1"/>
          <w:sz w:val="24"/>
          <w:szCs w:val="24"/>
        </w:rPr>
        <w:t xml:space="preserve"> from </w:t>
      </w:r>
      <w:proofErr w:type="spellStart"/>
      <w:r w:rsidRPr="003F67EF">
        <w:rPr>
          <w:rFonts w:ascii="Book Antiqua" w:hAnsi="Book Antiqua"/>
          <w:color w:val="000000" w:themeColor="text1"/>
          <w:sz w:val="24"/>
          <w:szCs w:val="24"/>
        </w:rPr>
        <w:t>Acibadem</w:t>
      </w:r>
      <w:proofErr w:type="spellEnd"/>
      <w:r w:rsidRPr="003F67EF">
        <w:rPr>
          <w:rFonts w:ascii="Book Antiqua" w:hAnsi="Book Antiqua"/>
          <w:color w:val="000000" w:themeColor="text1"/>
          <w:sz w:val="24"/>
          <w:szCs w:val="24"/>
        </w:rPr>
        <w:t xml:space="preserve"> City Clinic </w:t>
      </w:r>
      <w:proofErr w:type="spellStart"/>
      <w:r w:rsidRPr="003F67EF">
        <w:rPr>
          <w:rFonts w:ascii="Book Antiqua" w:hAnsi="Book Antiqua"/>
          <w:color w:val="000000" w:themeColor="text1"/>
          <w:sz w:val="24"/>
          <w:szCs w:val="24"/>
        </w:rPr>
        <w:t>Tokuda</w:t>
      </w:r>
      <w:proofErr w:type="spellEnd"/>
      <w:r w:rsidRPr="003F67EF">
        <w:rPr>
          <w:rFonts w:ascii="Book Antiqua" w:hAnsi="Book Antiqua"/>
          <w:color w:val="000000" w:themeColor="text1"/>
          <w:sz w:val="24"/>
          <w:szCs w:val="24"/>
        </w:rPr>
        <w:t xml:space="preserve"> Hospital in the Bulgaria, is the article with the highest number of citations among the articles published in </w:t>
      </w:r>
      <w:r w:rsidRPr="003F67EF">
        <w:rPr>
          <w:rFonts w:ascii="Book Antiqua" w:hAnsi="Book Antiqua"/>
          <w:i/>
          <w:iCs/>
          <w:color w:val="000000" w:themeColor="text1"/>
          <w:sz w:val="24"/>
          <w:szCs w:val="24"/>
        </w:rPr>
        <w:t>WJH</w:t>
      </w:r>
      <w:r w:rsidRPr="003F67EF">
        <w:rPr>
          <w:rFonts w:ascii="Book Antiqua" w:hAnsi="Book Antiqua"/>
          <w:color w:val="000000" w:themeColor="text1"/>
          <w:sz w:val="24"/>
          <w:szCs w:val="24"/>
        </w:rPr>
        <w:t xml:space="preserve"> in 2021. This article focuses on the common post-transplant biliary complications and the available interventional treatment modalities. As of August 24, 2022, this article has been cited 18 times.</w:t>
      </w:r>
    </w:p>
    <w:p w14:paraId="4380E643" w14:textId="77777777" w:rsidR="003F67EF" w:rsidRDefault="003F67EF" w:rsidP="00672757">
      <w:pPr>
        <w:widowControl/>
        <w:adjustRightInd w:val="0"/>
        <w:snapToGrid w:val="0"/>
        <w:spacing w:line="360" w:lineRule="auto"/>
        <w:rPr>
          <w:rFonts w:ascii="Book Antiqua" w:hAnsi="Book Antiqua"/>
          <w:b/>
          <w:bCs/>
          <w:color w:val="000000" w:themeColor="text1"/>
          <w:sz w:val="24"/>
          <w:szCs w:val="24"/>
        </w:rPr>
      </w:pPr>
    </w:p>
    <w:p w14:paraId="48F690E4" w14:textId="4951002F" w:rsidR="00672757" w:rsidRPr="00ED1193" w:rsidRDefault="002D3EE1" w:rsidP="00672757">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3</w:t>
      </w:r>
      <w:r w:rsidR="00672757" w:rsidRPr="00ED1193">
        <w:rPr>
          <w:rFonts w:ascii="Book Antiqua" w:hAnsi="Book Antiqua"/>
          <w:b/>
          <w:bCs/>
          <w:color w:val="000000" w:themeColor="text1"/>
          <w:sz w:val="24"/>
          <w:szCs w:val="24"/>
        </w:rPr>
        <w:t xml:space="preserve">.3 2022 </w:t>
      </w:r>
      <w:r w:rsidR="00672757" w:rsidRPr="00ED1193">
        <w:rPr>
          <w:rFonts w:ascii="Book Antiqua" w:hAnsi="Book Antiqua"/>
          <w:b/>
          <w:bCs/>
          <w:i/>
          <w:iCs/>
          <w:color w:val="000000" w:themeColor="text1"/>
          <w:sz w:val="24"/>
          <w:szCs w:val="24"/>
        </w:rPr>
        <w:t xml:space="preserve">JAII of </w:t>
      </w:r>
      <w:r w:rsidR="00126A8D" w:rsidRPr="00ED1193">
        <w:rPr>
          <w:rFonts w:ascii="Book Antiqua" w:hAnsi="Book Antiqua"/>
          <w:b/>
          <w:bCs/>
          <w:i/>
          <w:iCs/>
          <w:color w:val="000000" w:themeColor="text1"/>
          <w:sz w:val="24"/>
          <w:szCs w:val="24"/>
        </w:rPr>
        <w:t>WJH</w:t>
      </w:r>
    </w:p>
    <w:p w14:paraId="0CD439EB" w14:textId="4B574815" w:rsidR="002D3EE1" w:rsidRPr="00ED1193" w:rsidRDefault="002D3EE1" w:rsidP="00ED1193">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According to </w:t>
      </w:r>
      <w:r w:rsidRPr="00ED1193">
        <w:rPr>
          <w:rFonts w:ascii="Book Antiqua" w:hAnsi="Book Antiqua"/>
          <w:i/>
          <w:iCs/>
          <w:color w:val="000000" w:themeColor="text1"/>
          <w:sz w:val="24"/>
          <w:szCs w:val="24"/>
        </w:rPr>
        <w:t>RCA</w:t>
      </w:r>
      <w:r w:rsidRPr="00ED1193">
        <w:rPr>
          <w:rFonts w:ascii="Book Antiqua" w:hAnsi="Book Antiqua"/>
          <w:color w:val="000000" w:themeColor="text1"/>
          <w:sz w:val="24"/>
          <w:szCs w:val="24"/>
        </w:rPr>
        <w:t xml:space="preserve"> database, </w:t>
      </w:r>
      <w:r w:rsidRPr="00ED1193">
        <w:rPr>
          <w:rFonts w:ascii="Book Antiqua" w:hAnsi="Book Antiqua" w:cs="宋体"/>
          <w:i/>
          <w:color w:val="000000" w:themeColor="text1"/>
          <w:kern w:val="0"/>
          <w:sz w:val="24"/>
          <w:szCs w:val="24"/>
        </w:rPr>
        <w:t>WJH</w:t>
      </w:r>
      <w:r w:rsidRPr="00ED1193" w:rsidDel="00385B85">
        <w:rPr>
          <w:rFonts w:ascii="Book Antiqua" w:hAnsi="Book Antiqua" w:cs="宋体"/>
          <w:i/>
          <w:color w:val="000000" w:themeColor="text1"/>
          <w:kern w:val="0"/>
          <w:sz w:val="24"/>
          <w:szCs w:val="24"/>
        </w:rPr>
        <w:t xml:space="preserve"> </w:t>
      </w:r>
      <w:r w:rsidRPr="00ED1193">
        <w:rPr>
          <w:rFonts w:ascii="Book Antiqua" w:hAnsi="Book Antiqua" w:cs="宋体"/>
          <w:color w:val="000000" w:themeColor="text1"/>
          <w:kern w:val="0"/>
          <w:sz w:val="24"/>
          <w:szCs w:val="24"/>
        </w:rPr>
        <w:t xml:space="preserve">has a </w:t>
      </w:r>
      <w:r w:rsidRPr="00ED1193">
        <w:rPr>
          <w:rFonts w:ascii="Book Antiqua" w:hAnsi="Book Antiqua"/>
          <w:color w:val="000000" w:themeColor="text1"/>
          <w:sz w:val="24"/>
          <w:szCs w:val="24"/>
        </w:rPr>
        <w:t>2022</w:t>
      </w:r>
      <w:r w:rsidRPr="00ED1193">
        <w:rPr>
          <w:rFonts w:ascii="Book Antiqua" w:hAnsi="Book Antiqua"/>
          <w:i/>
          <w:iCs/>
          <w:color w:val="000000" w:themeColor="text1"/>
          <w:sz w:val="24"/>
          <w:szCs w:val="24"/>
        </w:rPr>
        <w:t xml:space="preserve"> JAII</w:t>
      </w:r>
      <w:r w:rsidRPr="00ED1193">
        <w:rPr>
          <w:rFonts w:ascii="Book Antiqua" w:hAnsi="Book Antiqua"/>
          <w:color w:val="000000" w:themeColor="text1"/>
          <w:sz w:val="24"/>
          <w:szCs w:val="24"/>
        </w:rPr>
        <w:t xml:space="preserve"> of </w:t>
      </w:r>
      <w:r w:rsidRPr="00ED1193">
        <w:rPr>
          <w:rFonts w:ascii="Book Antiqua" w:hAnsi="Book Antiqua" w:cs="宋体"/>
          <w:color w:val="000000" w:themeColor="text1"/>
          <w:kern w:val="0"/>
          <w:sz w:val="24"/>
          <w:szCs w:val="24"/>
        </w:rPr>
        <w:t>15.939 ranking 35</w:t>
      </w:r>
      <w:r w:rsidRPr="00ED1193">
        <w:rPr>
          <w:rFonts w:ascii="Book Antiqua" w:hAnsi="Book Antiqua" w:cs="宋体"/>
          <w:color w:val="000000" w:themeColor="text1"/>
          <w:kern w:val="0"/>
          <w:sz w:val="24"/>
          <w:szCs w:val="24"/>
          <w:vertAlign w:val="superscript"/>
        </w:rPr>
        <w:t>th</w:t>
      </w:r>
      <w:r w:rsidRPr="00ED1193">
        <w:rPr>
          <w:rFonts w:ascii="Book Antiqua" w:hAnsi="Book Antiqua" w:cs="宋体"/>
          <w:color w:val="000000" w:themeColor="text1"/>
          <w:kern w:val="0"/>
          <w:sz w:val="24"/>
          <w:szCs w:val="24"/>
        </w:rPr>
        <w:t xml:space="preserve"> out of 101 journals in the field of gastroenterology &amp; hepatology in the </w:t>
      </w:r>
      <w:r w:rsidRPr="00ED1193">
        <w:rPr>
          <w:rFonts w:ascii="Book Antiqua" w:hAnsi="Book Antiqua" w:cs="宋体"/>
          <w:i/>
          <w:iCs/>
          <w:color w:val="000000" w:themeColor="text1"/>
          <w:kern w:val="0"/>
          <w:sz w:val="24"/>
          <w:szCs w:val="24"/>
        </w:rPr>
        <w:t>RCA</w:t>
      </w:r>
      <w:r w:rsidRPr="00ED1193">
        <w:rPr>
          <w:rFonts w:ascii="Book Antiqua" w:hAnsi="Book Antiqua" w:cs="宋体"/>
          <w:color w:val="000000" w:themeColor="text1"/>
          <w:kern w:val="0"/>
          <w:sz w:val="24"/>
          <w:szCs w:val="24"/>
        </w:rPr>
        <w:t>, with 26729 total citations (50/101) and 1677</w:t>
      </w:r>
      <w:r w:rsidRPr="00ED1193" w:rsidDel="004604CF">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articles (51/101) (Figure 5).</w:t>
      </w:r>
      <w:r w:rsidR="00396753" w:rsidRPr="00396753">
        <w:t xml:space="preserve"> </w:t>
      </w:r>
    </w:p>
    <w:p w14:paraId="44BE9FEC" w14:textId="77777777" w:rsidR="002D3EE1" w:rsidRPr="00ED1193" w:rsidRDefault="002D3EE1" w:rsidP="002D3EE1">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noProof/>
          <w:sz w:val="24"/>
          <w:szCs w:val="24"/>
        </w:rPr>
        <w:drawing>
          <wp:inline distT="0" distB="0" distL="0" distR="0" wp14:anchorId="79B0AD24" wp14:editId="09EF330B">
            <wp:extent cx="5553873" cy="2715905"/>
            <wp:effectExtent l="0" t="0" r="889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314" cy="2720033"/>
                    </a:xfrm>
                    <a:prstGeom prst="rect">
                      <a:avLst/>
                    </a:prstGeom>
                    <a:noFill/>
                    <a:ln>
                      <a:noFill/>
                    </a:ln>
                  </pic:spPr>
                </pic:pic>
              </a:graphicData>
            </a:graphic>
          </wp:inline>
        </w:drawing>
      </w:r>
    </w:p>
    <w:p w14:paraId="6E753BFF" w14:textId="77777777" w:rsidR="00396753" w:rsidRPr="00396753" w:rsidRDefault="00396753" w:rsidP="00396753">
      <w:pPr>
        <w:widowControl/>
        <w:adjustRightInd w:val="0"/>
        <w:snapToGrid w:val="0"/>
        <w:spacing w:line="360" w:lineRule="auto"/>
        <w:rPr>
          <w:rFonts w:ascii="Book Antiqua" w:hAnsi="Book Antiqua" w:cs="宋体"/>
          <w:b/>
          <w:bCs/>
          <w:color w:val="000000" w:themeColor="text1"/>
          <w:kern w:val="0"/>
          <w:sz w:val="24"/>
          <w:szCs w:val="24"/>
        </w:rPr>
      </w:pPr>
      <w:r w:rsidRPr="00396753">
        <w:rPr>
          <w:rFonts w:ascii="Book Antiqua" w:hAnsi="Book Antiqua" w:cs="宋体"/>
          <w:b/>
          <w:bCs/>
          <w:color w:val="000000" w:themeColor="text1"/>
          <w:kern w:val="0"/>
          <w:sz w:val="24"/>
          <w:szCs w:val="24"/>
        </w:rPr>
        <w:t xml:space="preserve">Figure 5 The 2022 Journal Article Influence Index and category rank of </w:t>
      </w:r>
      <w:r w:rsidRPr="00396753">
        <w:rPr>
          <w:rFonts w:ascii="Book Antiqua" w:hAnsi="Book Antiqua" w:cs="宋体"/>
          <w:b/>
          <w:bCs/>
          <w:i/>
          <w:iCs/>
          <w:color w:val="000000" w:themeColor="text1"/>
          <w:kern w:val="0"/>
          <w:sz w:val="24"/>
          <w:szCs w:val="24"/>
        </w:rPr>
        <w:t>World Journal of Hepatology</w:t>
      </w:r>
      <w:r w:rsidRPr="00396753">
        <w:rPr>
          <w:rFonts w:ascii="Book Antiqua" w:hAnsi="Book Antiqua" w:cs="宋体"/>
          <w:b/>
          <w:bCs/>
          <w:color w:val="000000" w:themeColor="text1"/>
          <w:kern w:val="0"/>
          <w:sz w:val="24"/>
          <w:szCs w:val="24"/>
        </w:rPr>
        <w:t>.</w:t>
      </w:r>
    </w:p>
    <w:p w14:paraId="5E0DAC03" w14:textId="77777777" w:rsidR="00672757" w:rsidRPr="00396753" w:rsidRDefault="00672757" w:rsidP="00672757">
      <w:pPr>
        <w:widowControl/>
        <w:adjustRightInd w:val="0"/>
        <w:snapToGrid w:val="0"/>
        <w:spacing w:line="360" w:lineRule="auto"/>
        <w:rPr>
          <w:rFonts w:ascii="Book Antiqua" w:hAnsi="Book Antiqua"/>
          <w:b/>
          <w:bCs/>
          <w:color w:val="000000" w:themeColor="text1"/>
          <w:sz w:val="24"/>
          <w:szCs w:val="24"/>
        </w:rPr>
      </w:pPr>
    </w:p>
    <w:p w14:paraId="4E42C65E" w14:textId="77777777" w:rsidR="0057595B" w:rsidRDefault="002D3EE1" w:rsidP="00672757">
      <w:pPr>
        <w:widowControl/>
        <w:adjustRightInd w:val="0"/>
        <w:snapToGrid w:val="0"/>
        <w:spacing w:line="360" w:lineRule="auto"/>
      </w:pPr>
      <w:r w:rsidRPr="00ED1193">
        <w:rPr>
          <w:rFonts w:ascii="Book Antiqua" w:hAnsi="Book Antiqua"/>
          <w:b/>
          <w:bCs/>
          <w:color w:val="000000" w:themeColor="text1"/>
          <w:sz w:val="24"/>
          <w:szCs w:val="24"/>
        </w:rPr>
        <w:t>3</w:t>
      </w:r>
      <w:r w:rsidR="00672757" w:rsidRPr="00ED1193">
        <w:rPr>
          <w:rFonts w:ascii="Book Antiqua" w:hAnsi="Book Antiqua"/>
          <w:b/>
          <w:bCs/>
          <w:color w:val="000000" w:themeColor="text1"/>
          <w:sz w:val="24"/>
          <w:szCs w:val="24"/>
        </w:rPr>
        <w:t xml:space="preserve">.4 </w:t>
      </w:r>
      <w:r w:rsidR="00672757" w:rsidRPr="00ED1193">
        <w:rPr>
          <w:rFonts w:ascii="Book Antiqua" w:hAnsi="Book Antiqua"/>
          <w:b/>
          <w:bCs/>
          <w:i/>
          <w:iCs/>
          <w:sz w:val="24"/>
          <w:szCs w:val="24"/>
        </w:rPr>
        <w:t xml:space="preserve">Author sources for </w:t>
      </w:r>
      <w:r w:rsidR="00126A8D" w:rsidRPr="00ED1193">
        <w:rPr>
          <w:rFonts w:ascii="Book Antiqua" w:hAnsi="Book Antiqua"/>
          <w:b/>
          <w:bCs/>
          <w:i/>
          <w:iCs/>
          <w:color w:val="000000" w:themeColor="text1"/>
          <w:sz w:val="24"/>
          <w:szCs w:val="24"/>
        </w:rPr>
        <w:t xml:space="preserve">WJH </w:t>
      </w:r>
      <w:r w:rsidR="00672757" w:rsidRPr="00ED1193">
        <w:rPr>
          <w:rFonts w:ascii="Book Antiqua" w:hAnsi="Book Antiqua"/>
          <w:b/>
          <w:bCs/>
          <w:i/>
          <w:iCs/>
          <w:color w:val="000000" w:themeColor="text1"/>
          <w:sz w:val="24"/>
          <w:szCs w:val="24"/>
        </w:rPr>
        <w:t>published articles in 2019-2021</w:t>
      </w:r>
      <w:r w:rsidR="0057595B" w:rsidRPr="0057595B">
        <w:t xml:space="preserve"> </w:t>
      </w:r>
    </w:p>
    <w:p w14:paraId="5C20990D" w14:textId="50484005" w:rsidR="00672757" w:rsidRPr="0057595B" w:rsidRDefault="0057595B" w:rsidP="00672757">
      <w:pPr>
        <w:widowControl/>
        <w:adjustRightInd w:val="0"/>
        <w:snapToGrid w:val="0"/>
        <w:spacing w:line="360" w:lineRule="auto"/>
        <w:rPr>
          <w:rFonts w:ascii="Book Antiqua" w:hAnsi="Book Antiqua"/>
          <w:color w:val="000000" w:themeColor="text1"/>
          <w:sz w:val="24"/>
          <w:szCs w:val="24"/>
        </w:rPr>
      </w:pPr>
      <w:r w:rsidRPr="0057595B">
        <w:rPr>
          <w:rFonts w:ascii="Book Antiqua" w:hAnsi="Book Antiqua"/>
          <w:color w:val="000000" w:themeColor="text1"/>
          <w:sz w:val="24"/>
          <w:szCs w:val="24"/>
        </w:rPr>
        <w:t xml:space="preserve">From 2019 to 2021, the authors of the 346 articles published in </w:t>
      </w:r>
      <w:r w:rsidRPr="0057595B">
        <w:rPr>
          <w:rFonts w:ascii="Book Antiqua" w:hAnsi="Book Antiqua"/>
          <w:i/>
          <w:iCs/>
          <w:color w:val="000000" w:themeColor="text1"/>
          <w:sz w:val="24"/>
          <w:szCs w:val="24"/>
        </w:rPr>
        <w:t>WJH</w:t>
      </w:r>
      <w:r w:rsidRPr="0057595B">
        <w:rPr>
          <w:rFonts w:ascii="Book Antiqua" w:hAnsi="Book Antiqua"/>
          <w:color w:val="000000" w:themeColor="text1"/>
          <w:sz w:val="24"/>
          <w:szCs w:val="24"/>
        </w:rPr>
        <w:t xml:space="preserve"> came from 60 countries/regions, represented by 107 articles (30.9%) from United States, 27 (7.8%) from the Brazil, 21 (6.1%) from United Kingdom, 20 (5.8%) from India, 18 (5.2%) from Italy, 17 (4.9%) from Egypt, 15 (4.3%) from Japan, 12 (3.5%) from Spain, 11 (3.2%) from China, 10 (2.9%) from France, 8 (2.3%) from Germany, 8 (2.3%) from Thailand, and 72 (20.8%) from other countries/regions (data from Web of Science, Figure 6).</w:t>
      </w:r>
      <w:r w:rsidRPr="0057595B">
        <w:t xml:space="preserve"> </w:t>
      </w:r>
    </w:p>
    <w:p w14:paraId="50FA6917" w14:textId="4FC56B14" w:rsidR="002D3EE1" w:rsidRPr="00ED1193" w:rsidRDefault="002D3EE1" w:rsidP="002D3EE1">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drawing>
          <wp:inline distT="0" distB="0" distL="0" distR="0" wp14:anchorId="6C15E196" wp14:editId="1E7C1F92">
            <wp:extent cx="5663821" cy="3452883"/>
            <wp:effectExtent l="0" t="0" r="13335" b="14605"/>
            <wp:docPr id="18" name="图表 18">
              <a:extLst xmlns:a="http://schemas.openxmlformats.org/drawingml/2006/main">
                <a:ext uri="{FF2B5EF4-FFF2-40B4-BE49-F238E27FC236}">
                  <a16:creationId xmlns:a16="http://schemas.microsoft.com/office/drawing/2014/main" id="{A9191120-71C5-2AB5-27EE-E3347B6C0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CCE916" w14:textId="77777777" w:rsidR="0057595B" w:rsidRPr="0057595B" w:rsidRDefault="0057595B" w:rsidP="0057595B">
      <w:pPr>
        <w:widowControl/>
        <w:adjustRightInd w:val="0"/>
        <w:snapToGrid w:val="0"/>
        <w:spacing w:line="360" w:lineRule="auto"/>
        <w:rPr>
          <w:rFonts w:ascii="Book Antiqua" w:hAnsi="Book Antiqua"/>
          <w:b/>
          <w:bCs/>
          <w:color w:val="000000" w:themeColor="text1"/>
          <w:sz w:val="24"/>
          <w:szCs w:val="24"/>
        </w:rPr>
      </w:pPr>
      <w:r w:rsidRPr="0057595B">
        <w:rPr>
          <w:rFonts w:ascii="Book Antiqua" w:hAnsi="Book Antiqua"/>
          <w:b/>
          <w:bCs/>
          <w:color w:val="000000" w:themeColor="text1"/>
          <w:sz w:val="24"/>
          <w:szCs w:val="24"/>
        </w:rPr>
        <w:t xml:space="preserve">Figure 6 Country sources and number of articles published in </w:t>
      </w:r>
      <w:r w:rsidRPr="0057595B">
        <w:rPr>
          <w:rFonts w:ascii="Book Antiqua" w:hAnsi="Book Antiqua"/>
          <w:b/>
          <w:bCs/>
          <w:i/>
          <w:iCs/>
          <w:color w:val="000000" w:themeColor="text1"/>
          <w:sz w:val="24"/>
          <w:szCs w:val="24"/>
        </w:rPr>
        <w:t>World Journal of Hepatology</w:t>
      </w:r>
      <w:r w:rsidRPr="0057595B">
        <w:rPr>
          <w:rFonts w:ascii="Book Antiqua" w:hAnsi="Book Antiqua"/>
          <w:b/>
          <w:bCs/>
          <w:color w:val="000000" w:themeColor="text1"/>
          <w:sz w:val="24"/>
          <w:szCs w:val="24"/>
        </w:rPr>
        <w:t xml:space="preserve"> in 2019-2021. </w:t>
      </w:r>
      <w:r w:rsidRPr="0057595B">
        <w:rPr>
          <w:rFonts w:ascii="Book Antiqua" w:hAnsi="Book Antiqua"/>
          <w:i/>
          <w:iCs/>
          <w:color w:val="000000" w:themeColor="text1"/>
          <w:sz w:val="24"/>
          <w:szCs w:val="24"/>
        </w:rPr>
        <w:t>WJH</w:t>
      </w:r>
      <w:r w:rsidRPr="0057595B">
        <w:rPr>
          <w:rFonts w:ascii="Book Antiqua" w:hAnsi="Book Antiqua"/>
          <w:color w:val="000000" w:themeColor="text1"/>
          <w:sz w:val="24"/>
          <w:szCs w:val="24"/>
        </w:rPr>
        <w:t xml:space="preserve">: </w:t>
      </w:r>
      <w:r w:rsidRPr="0057595B">
        <w:rPr>
          <w:rFonts w:ascii="Book Antiqua" w:hAnsi="Book Antiqua"/>
          <w:i/>
          <w:iCs/>
          <w:color w:val="000000" w:themeColor="text1"/>
          <w:sz w:val="24"/>
          <w:szCs w:val="24"/>
        </w:rPr>
        <w:t>World Journal of Hepatology</w:t>
      </w:r>
      <w:r w:rsidRPr="0057595B">
        <w:rPr>
          <w:rFonts w:ascii="Book Antiqua" w:hAnsi="Book Antiqua"/>
          <w:color w:val="000000" w:themeColor="text1"/>
          <w:sz w:val="24"/>
          <w:szCs w:val="24"/>
        </w:rPr>
        <w:t>.</w:t>
      </w:r>
    </w:p>
    <w:p w14:paraId="272FB3EA" w14:textId="77777777" w:rsidR="002D3EE1" w:rsidRPr="00ED1193" w:rsidRDefault="002D3EE1" w:rsidP="002D3EE1">
      <w:pPr>
        <w:pStyle w:val="af7"/>
        <w:adjustRightInd w:val="0"/>
        <w:snapToGrid w:val="0"/>
        <w:spacing w:before="0" w:beforeAutospacing="0" w:after="0" w:afterAutospacing="0" w:line="360" w:lineRule="auto"/>
        <w:jc w:val="both"/>
        <w:rPr>
          <w:rStyle w:val="af1"/>
          <w:rFonts w:ascii="Book Antiqua" w:hAnsi="Book Antiqua"/>
          <w:b w:val="0"/>
          <w:bCs/>
          <w:color w:val="000000" w:themeColor="text1"/>
        </w:rPr>
      </w:pPr>
    </w:p>
    <w:p w14:paraId="27DEEE46" w14:textId="5A9C1679" w:rsidR="003B7AB8" w:rsidRPr="00ED1193" w:rsidRDefault="004F365F"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3</w:t>
      </w:r>
      <w:r w:rsidR="003B7AB8" w:rsidRPr="00ED1193">
        <w:rPr>
          <w:rFonts w:ascii="Book Antiqua" w:hAnsi="Book Antiqua" w:cs="宋体"/>
          <w:b/>
          <w:bCs/>
          <w:color w:val="000000" w:themeColor="text1"/>
          <w:kern w:val="0"/>
          <w:sz w:val="24"/>
          <w:szCs w:val="24"/>
        </w:rPr>
        <w:t>.</w:t>
      </w:r>
      <w:r w:rsidR="002D3EE1" w:rsidRPr="00ED1193">
        <w:rPr>
          <w:rFonts w:ascii="Book Antiqua" w:hAnsi="Book Antiqua" w:cs="宋体"/>
          <w:b/>
          <w:bCs/>
          <w:color w:val="000000" w:themeColor="text1"/>
          <w:kern w:val="0"/>
          <w:sz w:val="24"/>
          <w:szCs w:val="24"/>
        </w:rPr>
        <w:t>5</w:t>
      </w:r>
      <w:r w:rsidR="002D3EE1"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3B7AB8" w:rsidRPr="00ED1193">
        <w:rPr>
          <w:rFonts w:ascii="Book Antiqua" w:hAnsi="Book Antiqua" w:cs="宋体"/>
          <w:b/>
          <w:bCs/>
          <w:i/>
          <w:iCs/>
          <w:color w:val="000000" w:themeColor="text1"/>
          <w:kern w:val="0"/>
          <w:sz w:val="24"/>
          <w:szCs w:val="24"/>
        </w:rPr>
        <w:t>WJH in 2019-2021</w:t>
      </w:r>
    </w:p>
    <w:p w14:paraId="2E67C002"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WJH</w:t>
      </w:r>
      <w:r w:rsidRPr="00ED1193">
        <w:rPr>
          <w:rFonts w:ascii="Book Antiqua" w:hAnsi="Book Antiqua"/>
          <w:color w:val="000000" w:themeColor="text1"/>
          <w:sz w:val="24"/>
          <w:szCs w:val="24"/>
        </w:rPr>
        <w:t xml:space="preserve"> webpage received a total number of visits of 232289 in 2019, 267963 in 2020</w:t>
      </w:r>
      <w:r w:rsidRPr="00ED1193">
        <w:rPr>
          <w:rFonts w:ascii="Book Antiqua" w:hAnsi="Book Antiqua" w:cs="宋体"/>
          <w:color w:val="000000" w:themeColor="text1"/>
          <w:kern w:val="0"/>
          <w:sz w:val="24"/>
          <w:szCs w:val="24"/>
        </w:rPr>
        <w:t xml:space="preserve"> (increased by 15.4% compared with that in 2019)</w:t>
      </w:r>
      <w:r w:rsidRPr="00ED1193">
        <w:rPr>
          <w:rFonts w:ascii="Book Antiqua" w:hAnsi="Book Antiqua"/>
          <w:color w:val="000000" w:themeColor="text1"/>
          <w:sz w:val="24"/>
          <w:szCs w:val="24"/>
        </w:rPr>
        <w:t>, and 307146 in 2021</w:t>
      </w:r>
      <w:r w:rsidRPr="00ED1193">
        <w:rPr>
          <w:rFonts w:ascii="Book Antiqua" w:hAnsi="Book Antiqua" w:cs="宋体"/>
          <w:color w:val="000000" w:themeColor="text1"/>
          <w:kern w:val="0"/>
          <w:sz w:val="24"/>
          <w:szCs w:val="24"/>
        </w:rPr>
        <w:t xml:space="preserve"> (increased by </w:t>
      </w:r>
      <w:r w:rsidRPr="00ED1193">
        <w:rPr>
          <w:rFonts w:ascii="Book Antiqua" w:hAnsi="Book Antiqua"/>
          <w:color w:val="000000" w:themeColor="text1"/>
          <w:sz w:val="24"/>
          <w:szCs w:val="24"/>
        </w:rPr>
        <w:t>14.6%</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xml:space="preserve">, with the visits coming from more than </w:t>
      </w:r>
      <w:r w:rsidRPr="00ED1193">
        <w:rPr>
          <w:rFonts w:ascii="Book Antiqua" w:hAnsi="Book Antiqua"/>
          <w:color w:val="000000" w:themeColor="text1"/>
          <w:sz w:val="24"/>
          <w:szCs w:val="24"/>
        </w:rPr>
        <w:lastRenderedPageBreak/>
        <w:t>200 countries and regions worldwide (Table 9). The number of downloads was 165492 in 2019, 275254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66.3</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449831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63.4%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160 countries and regions worldwide.</w:t>
      </w:r>
    </w:p>
    <w:p w14:paraId="5D3DD8A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p>
    <w:p w14:paraId="28AC7267" w14:textId="253DF791"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bookmarkStart w:id="5" w:name="_Hlk112261149"/>
      <w:r w:rsidRPr="00ED1193">
        <w:rPr>
          <w:rFonts w:ascii="Book Antiqua" w:hAnsi="Book Antiqua" w:cs="宋体"/>
          <w:b/>
          <w:bCs/>
          <w:color w:val="000000" w:themeColor="text1"/>
          <w:kern w:val="0"/>
          <w:sz w:val="24"/>
          <w:szCs w:val="24"/>
        </w:rPr>
        <w:t xml:space="preserve">Table 9 Rank of number of visits for </w:t>
      </w:r>
      <w:r w:rsidR="004C00BB" w:rsidRPr="00ED1193">
        <w:rPr>
          <w:rFonts w:ascii="Book Antiqua" w:hAnsi="Book Antiqua"/>
          <w:b/>
          <w:bCs/>
          <w:i/>
          <w:iCs/>
          <w:sz w:val="24"/>
          <w:szCs w:val="24"/>
        </w:rPr>
        <w:t>World Journal of Hepatology</w:t>
      </w:r>
      <w:r w:rsidR="004C00BB" w:rsidRPr="00ED1193" w:rsidDel="004C00BB">
        <w:rPr>
          <w:rFonts w:ascii="Book Antiqua" w:hAnsi="Book Antiqua"/>
          <w:b/>
          <w:bCs/>
          <w:i/>
          <w:iCs/>
          <w:sz w:val="24"/>
          <w:szCs w:val="24"/>
        </w:rPr>
        <w:t xml:space="preserve"> </w:t>
      </w:r>
      <w:r w:rsidRPr="00ED1193">
        <w:rPr>
          <w:rFonts w:ascii="Book Antiqua" w:hAnsi="Book Antiqua" w:cs="宋体"/>
          <w:b/>
          <w:bCs/>
          <w:color w:val="000000" w:themeColor="text1"/>
          <w:kern w:val="0"/>
          <w:sz w:val="24"/>
          <w:szCs w:val="24"/>
        </w:rPr>
        <w:t>webpage from main countries/regions in 2019-2021</w:t>
      </w:r>
    </w:p>
    <w:tbl>
      <w:tblPr>
        <w:tblStyle w:val="af2"/>
        <w:tblW w:w="5000" w:type="pct"/>
        <w:tblLook w:val="04A0" w:firstRow="1" w:lastRow="0" w:firstColumn="1" w:lastColumn="0" w:noHBand="0" w:noVBand="1"/>
      </w:tblPr>
      <w:tblGrid>
        <w:gridCol w:w="984"/>
        <w:gridCol w:w="1901"/>
        <w:gridCol w:w="916"/>
        <w:gridCol w:w="1901"/>
        <w:gridCol w:w="917"/>
        <w:gridCol w:w="1901"/>
        <w:gridCol w:w="916"/>
      </w:tblGrid>
      <w:tr w:rsidR="003B7AB8" w:rsidRPr="00ED1193" w14:paraId="57057354" w14:textId="77777777" w:rsidTr="00437C58">
        <w:tc>
          <w:tcPr>
            <w:tcW w:w="522" w:type="pct"/>
            <w:vMerge w:val="restart"/>
          </w:tcPr>
          <w:p w14:paraId="7AADB20E"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Rank</w:t>
            </w:r>
          </w:p>
        </w:tc>
        <w:tc>
          <w:tcPr>
            <w:tcW w:w="1493" w:type="pct"/>
            <w:gridSpan w:val="2"/>
          </w:tcPr>
          <w:p w14:paraId="7494BEB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493" w:type="pct"/>
            <w:gridSpan w:val="2"/>
          </w:tcPr>
          <w:p w14:paraId="0965679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493" w:type="pct"/>
            <w:gridSpan w:val="2"/>
          </w:tcPr>
          <w:p w14:paraId="1244087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2E2FC92F" w14:textId="77777777" w:rsidTr="00437C58">
        <w:tc>
          <w:tcPr>
            <w:tcW w:w="522" w:type="pct"/>
            <w:vMerge/>
          </w:tcPr>
          <w:p w14:paraId="07263CE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1007" w:type="pct"/>
          </w:tcPr>
          <w:p w14:paraId="60FB262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1DF3CE3C"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07" w:type="pct"/>
          </w:tcPr>
          <w:p w14:paraId="2D3B9762"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622B5E4B"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07" w:type="pct"/>
          </w:tcPr>
          <w:p w14:paraId="34CD5F5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45CEEB90"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4F871EAB" w14:textId="77777777" w:rsidTr="00437C58">
        <w:tc>
          <w:tcPr>
            <w:tcW w:w="522" w:type="pct"/>
            <w:vAlign w:val="center"/>
          </w:tcPr>
          <w:p w14:paraId="7A45C9B1"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1007" w:type="pct"/>
            <w:vAlign w:val="center"/>
          </w:tcPr>
          <w:p w14:paraId="62577F4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51BB1A9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52578 (22.6)</w:t>
            </w:r>
          </w:p>
        </w:tc>
        <w:tc>
          <w:tcPr>
            <w:tcW w:w="1007" w:type="pct"/>
            <w:vAlign w:val="center"/>
          </w:tcPr>
          <w:p w14:paraId="11F8E5F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149BAC1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50346 (18.8)</w:t>
            </w:r>
          </w:p>
        </w:tc>
        <w:tc>
          <w:tcPr>
            <w:tcW w:w="1007" w:type="pct"/>
            <w:vAlign w:val="center"/>
          </w:tcPr>
          <w:p w14:paraId="3324F8D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2C6C3DA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86899 (28.3)</w:t>
            </w:r>
          </w:p>
        </w:tc>
      </w:tr>
      <w:tr w:rsidR="003B7AB8" w:rsidRPr="00ED1193" w14:paraId="1BDAE0D1" w14:textId="77777777" w:rsidTr="00437C58">
        <w:tc>
          <w:tcPr>
            <w:tcW w:w="522" w:type="pct"/>
            <w:vAlign w:val="center"/>
          </w:tcPr>
          <w:p w14:paraId="0DB0538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1007" w:type="pct"/>
            <w:vAlign w:val="center"/>
          </w:tcPr>
          <w:p w14:paraId="4081078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3109D92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41994 (18.1)</w:t>
            </w:r>
          </w:p>
        </w:tc>
        <w:tc>
          <w:tcPr>
            <w:tcW w:w="1007" w:type="pct"/>
            <w:vAlign w:val="center"/>
          </w:tcPr>
          <w:p w14:paraId="61DD49B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0162F94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36337 (13.6)</w:t>
            </w:r>
          </w:p>
        </w:tc>
        <w:tc>
          <w:tcPr>
            <w:tcW w:w="1007" w:type="pct"/>
            <w:vAlign w:val="center"/>
          </w:tcPr>
          <w:p w14:paraId="4D02114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635DADA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36347 (11.8)</w:t>
            </w:r>
          </w:p>
        </w:tc>
      </w:tr>
      <w:tr w:rsidR="003B7AB8" w:rsidRPr="00ED1193" w14:paraId="5A7E1FDC" w14:textId="77777777" w:rsidTr="00437C58">
        <w:tc>
          <w:tcPr>
            <w:tcW w:w="522" w:type="pct"/>
            <w:vAlign w:val="center"/>
          </w:tcPr>
          <w:p w14:paraId="36EF77E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1007" w:type="pct"/>
            <w:vAlign w:val="center"/>
          </w:tcPr>
          <w:p w14:paraId="1BD7F22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467160B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22156 (9.5)</w:t>
            </w:r>
          </w:p>
        </w:tc>
        <w:tc>
          <w:tcPr>
            <w:tcW w:w="1007" w:type="pct"/>
            <w:vAlign w:val="center"/>
          </w:tcPr>
          <w:p w14:paraId="069910B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392254E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24061 (9.0)</w:t>
            </w:r>
          </w:p>
        </w:tc>
        <w:tc>
          <w:tcPr>
            <w:tcW w:w="1007" w:type="pct"/>
            <w:vAlign w:val="center"/>
          </w:tcPr>
          <w:p w14:paraId="7521073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0F20057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17863 (5.8)</w:t>
            </w:r>
          </w:p>
        </w:tc>
      </w:tr>
      <w:tr w:rsidR="003B7AB8" w:rsidRPr="00ED1193" w14:paraId="15F9EB56" w14:textId="77777777" w:rsidTr="00437C58">
        <w:tc>
          <w:tcPr>
            <w:tcW w:w="522" w:type="pct"/>
            <w:vAlign w:val="center"/>
          </w:tcPr>
          <w:p w14:paraId="33992A4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1007" w:type="pct"/>
            <w:vAlign w:val="center"/>
          </w:tcPr>
          <w:p w14:paraId="15F7496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4AC7879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19946 (8.6)</w:t>
            </w:r>
          </w:p>
        </w:tc>
        <w:tc>
          <w:tcPr>
            <w:tcW w:w="1007" w:type="pct"/>
            <w:vAlign w:val="center"/>
          </w:tcPr>
          <w:p w14:paraId="63A9E59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07DA29C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13566 (5.1)</w:t>
            </w:r>
          </w:p>
        </w:tc>
        <w:tc>
          <w:tcPr>
            <w:tcW w:w="1007" w:type="pct"/>
            <w:vAlign w:val="center"/>
          </w:tcPr>
          <w:p w14:paraId="578263A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4036EB9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13089 (4.3)</w:t>
            </w:r>
          </w:p>
        </w:tc>
      </w:tr>
      <w:tr w:rsidR="003B7AB8" w:rsidRPr="00ED1193" w14:paraId="57B8A612" w14:textId="77777777" w:rsidTr="00437C58">
        <w:tc>
          <w:tcPr>
            <w:tcW w:w="522" w:type="pct"/>
            <w:vAlign w:val="center"/>
          </w:tcPr>
          <w:p w14:paraId="2FC5FB0A"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1007" w:type="pct"/>
            <w:vAlign w:val="center"/>
          </w:tcPr>
          <w:p w14:paraId="593C7C5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007AB09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10630 (4.6)</w:t>
            </w:r>
          </w:p>
        </w:tc>
        <w:tc>
          <w:tcPr>
            <w:tcW w:w="1007" w:type="pct"/>
            <w:vAlign w:val="center"/>
          </w:tcPr>
          <w:p w14:paraId="7DD5069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706AAD1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13515 (5.0)</w:t>
            </w:r>
          </w:p>
        </w:tc>
        <w:tc>
          <w:tcPr>
            <w:tcW w:w="1007" w:type="pct"/>
            <w:vAlign w:val="center"/>
          </w:tcPr>
          <w:p w14:paraId="47802A3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1AE17E5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11617 (3.8)</w:t>
            </w:r>
          </w:p>
        </w:tc>
      </w:tr>
      <w:tr w:rsidR="003B7AB8" w:rsidRPr="00ED1193" w14:paraId="44B98A1C" w14:textId="77777777" w:rsidTr="00437C58">
        <w:tc>
          <w:tcPr>
            <w:tcW w:w="522" w:type="pct"/>
            <w:vAlign w:val="center"/>
          </w:tcPr>
          <w:p w14:paraId="61C7F1E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1007" w:type="pct"/>
            <w:vAlign w:val="center"/>
          </w:tcPr>
          <w:p w14:paraId="4E98244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3DB581B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8962 (3.9)</w:t>
            </w:r>
          </w:p>
        </w:tc>
        <w:tc>
          <w:tcPr>
            <w:tcW w:w="1007" w:type="pct"/>
            <w:vAlign w:val="center"/>
          </w:tcPr>
          <w:p w14:paraId="773DA72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1342C8C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9636 (3.6)</w:t>
            </w:r>
          </w:p>
        </w:tc>
        <w:tc>
          <w:tcPr>
            <w:tcW w:w="1007" w:type="pct"/>
            <w:vAlign w:val="center"/>
          </w:tcPr>
          <w:p w14:paraId="041C6D8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51A1BC1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8959 (2.9)</w:t>
            </w:r>
          </w:p>
        </w:tc>
      </w:tr>
      <w:tr w:rsidR="003B7AB8" w:rsidRPr="00ED1193" w14:paraId="5256E9E1" w14:textId="77777777" w:rsidTr="00437C58">
        <w:tc>
          <w:tcPr>
            <w:tcW w:w="522" w:type="pct"/>
            <w:vAlign w:val="center"/>
          </w:tcPr>
          <w:p w14:paraId="1CF42027"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1007" w:type="pct"/>
            <w:vAlign w:val="center"/>
          </w:tcPr>
          <w:p w14:paraId="5C8232B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85" w:type="pct"/>
            <w:vAlign w:val="center"/>
          </w:tcPr>
          <w:p w14:paraId="09DF5E7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8787 (3.8)</w:t>
            </w:r>
          </w:p>
        </w:tc>
        <w:tc>
          <w:tcPr>
            <w:tcW w:w="1007" w:type="pct"/>
            <w:vAlign w:val="center"/>
          </w:tcPr>
          <w:p w14:paraId="5937842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85" w:type="pct"/>
            <w:vAlign w:val="center"/>
          </w:tcPr>
          <w:p w14:paraId="41D570E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6425 (2.4)</w:t>
            </w:r>
          </w:p>
        </w:tc>
        <w:tc>
          <w:tcPr>
            <w:tcW w:w="1007" w:type="pct"/>
            <w:vAlign w:val="center"/>
          </w:tcPr>
          <w:p w14:paraId="3458681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3E9E19F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8810 (2.9)</w:t>
            </w:r>
          </w:p>
        </w:tc>
      </w:tr>
      <w:tr w:rsidR="003B7AB8" w:rsidRPr="00ED1193" w14:paraId="5474BB9B" w14:textId="77777777" w:rsidTr="00437C58">
        <w:tc>
          <w:tcPr>
            <w:tcW w:w="522" w:type="pct"/>
            <w:vAlign w:val="center"/>
          </w:tcPr>
          <w:p w14:paraId="6B572BB6"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1007" w:type="pct"/>
            <w:vAlign w:val="center"/>
          </w:tcPr>
          <w:p w14:paraId="0A34D03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2723B10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4584 (2.0)</w:t>
            </w:r>
          </w:p>
        </w:tc>
        <w:tc>
          <w:tcPr>
            <w:tcW w:w="1007" w:type="pct"/>
            <w:vAlign w:val="center"/>
          </w:tcPr>
          <w:p w14:paraId="1F4A5EF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0329D6E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3992 (1.5)</w:t>
            </w:r>
          </w:p>
        </w:tc>
        <w:tc>
          <w:tcPr>
            <w:tcW w:w="1007" w:type="pct"/>
            <w:vAlign w:val="center"/>
          </w:tcPr>
          <w:p w14:paraId="772696C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485" w:type="pct"/>
            <w:vAlign w:val="center"/>
          </w:tcPr>
          <w:p w14:paraId="1E739DA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6047 (2.0)</w:t>
            </w:r>
          </w:p>
        </w:tc>
      </w:tr>
      <w:tr w:rsidR="003B7AB8" w:rsidRPr="00ED1193" w14:paraId="7A3A2412" w14:textId="77777777" w:rsidTr="00437C58">
        <w:tc>
          <w:tcPr>
            <w:tcW w:w="522" w:type="pct"/>
            <w:vAlign w:val="center"/>
          </w:tcPr>
          <w:p w14:paraId="1D4E0745"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lastRenderedPageBreak/>
              <w:t>9</w:t>
            </w:r>
          </w:p>
        </w:tc>
        <w:tc>
          <w:tcPr>
            <w:tcW w:w="1007" w:type="pct"/>
            <w:vAlign w:val="center"/>
          </w:tcPr>
          <w:p w14:paraId="5579B35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38E2D3B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4110 (1.8)</w:t>
            </w:r>
          </w:p>
        </w:tc>
        <w:tc>
          <w:tcPr>
            <w:tcW w:w="1007" w:type="pct"/>
            <w:vAlign w:val="center"/>
          </w:tcPr>
          <w:p w14:paraId="70E0367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Egypt</w:t>
            </w:r>
          </w:p>
        </w:tc>
        <w:tc>
          <w:tcPr>
            <w:tcW w:w="485" w:type="pct"/>
            <w:vAlign w:val="center"/>
          </w:tcPr>
          <w:p w14:paraId="6497700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3609 (1.3)</w:t>
            </w:r>
          </w:p>
        </w:tc>
        <w:tc>
          <w:tcPr>
            <w:tcW w:w="1007" w:type="pct"/>
            <w:vAlign w:val="center"/>
          </w:tcPr>
          <w:p w14:paraId="20B1273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Brazil</w:t>
            </w:r>
          </w:p>
        </w:tc>
        <w:tc>
          <w:tcPr>
            <w:tcW w:w="485" w:type="pct"/>
            <w:vAlign w:val="center"/>
          </w:tcPr>
          <w:p w14:paraId="47393F3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5707 (1.9)</w:t>
            </w:r>
          </w:p>
        </w:tc>
      </w:tr>
      <w:tr w:rsidR="003B7AB8" w:rsidRPr="00ED1193" w14:paraId="750D5A1E" w14:textId="77777777" w:rsidTr="00437C58">
        <w:tc>
          <w:tcPr>
            <w:tcW w:w="522" w:type="pct"/>
            <w:vAlign w:val="center"/>
          </w:tcPr>
          <w:p w14:paraId="2386CE9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1007" w:type="pct"/>
            <w:vAlign w:val="center"/>
          </w:tcPr>
          <w:p w14:paraId="05B10B1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France</w:t>
            </w:r>
          </w:p>
        </w:tc>
        <w:tc>
          <w:tcPr>
            <w:tcW w:w="485" w:type="pct"/>
            <w:vAlign w:val="center"/>
          </w:tcPr>
          <w:p w14:paraId="74044C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3496 (1.5)</w:t>
            </w:r>
          </w:p>
        </w:tc>
        <w:tc>
          <w:tcPr>
            <w:tcW w:w="1007" w:type="pct"/>
            <w:vAlign w:val="center"/>
          </w:tcPr>
          <w:p w14:paraId="63FA729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Taiwan</w:t>
            </w:r>
          </w:p>
        </w:tc>
        <w:tc>
          <w:tcPr>
            <w:tcW w:w="485" w:type="pct"/>
            <w:vAlign w:val="center"/>
          </w:tcPr>
          <w:p w14:paraId="1A0B57A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3384 (1.3)</w:t>
            </w:r>
          </w:p>
        </w:tc>
        <w:tc>
          <w:tcPr>
            <w:tcW w:w="1007" w:type="pct"/>
            <w:vAlign w:val="center"/>
          </w:tcPr>
          <w:p w14:paraId="402DCBF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37F60AE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5695 (1.9)</w:t>
            </w:r>
          </w:p>
        </w:tc>
      </w:tr>
      <w:bookmarkEnd w:id="5"/>
    </w:tbl>
    <w:p w14:paraId="1C472A0F" w14:textId="77777777" w:rsidR="003B7AB8" w:rsidRPr="00ED1193" w:rsidRDefault="003B7AB8" w:rsidP="002F2F86">
      <w:pPr>
        <w:widowControl/>
        <w:adjustRightInd w:val="0"/>
        <w:snapToGrid w:val="0"/>
        <w:spacing w:line="360" w:lineRule="auto"/>
        <w:rPr>
          <w:rFonts w:ascii="Book Antiqua" w:hAnsi="Book Antiqua" w:cs="宋体"/>
          <w:b/>
          <w:bCs/>
          <w:i/>
          <w:iCs/>
          <w:color w:val="000000" w:themeColor="text1"/>
          <w:kern w:val="0"/>
          <w:sz w:val="24"/>
          <w:szCs w:val="24"/>
        </w:rPr>
      </w:pPr>
    </w:p>
    <w:p w14:paraId="71255059" w14:textId="023E1B9A" w:rsidR="003B7AB8" w:rsidRPr="00ED1193" w:rsidRDefault="004F365F" w:rsidP="002F2F86">
      <w:pPr>
        <w:widowControl/>
        <w:adjustRightInd w:val="0"/>
        <w:snapToGrid w:val="0"/>
        <w:spacing w:line="360" w:lineRule="auto"/>
        <w:rPr>
          <w:rFonts w:ascii="Book Antiqua" w:hAnsi="Book Antiqua"/>
          <w:b/>
          <w:bCs/>
          <w:sz w:val="24"/>
          <w:szCs w:val="24"/>
        </w:rPr>
      </w:pPr>
      <w:r w:rsidRPr="00ED1193">
        <w:rPr>
          <w:rFonts w:ascii="Book Antiqua" w:hAnsi="Book Antiqua" w:cs="宋体"/>
          <w:b/>
          <w:bCs/>
          <w:color w:val="000000" w:themeColor="text1"/>
          <w:kern w:val="0"/>
          <w:sz w:val="24"/>
          <w:szCs w:val="24"/>
        </w:rPr>
        <w:t>4</w:t>
      </w:r>
      <w:r w:rsidR="003B7AB8" w:rsidRPr="00ED1193">
        <w:rPr>
          <w:rFonts w:ascii="Book Antiqua" w:hAnsi="Book Antiqua" w:cs="宋体"/>
          <w:b/>
          <w:bCs/>
          <w:color w:val="000000" w:themeColor="text1"/>
          <w:kern w:val="0"/>
          <w:sz w:val="24"/>
          <w:szCs w:val="24"/>
        </w:rPr>
        <w:t xml:space="preserve"> </w:t>
      </w:r>
      <w:r w:rsidR="006E36DC" w:rsidRPr="00ED1193">
        <w:rPr>
          <w:rFonts w:ascii="Book Antiqua" w:hAnsi="Book Antiqua"/>
          <w:b/>
          <w:bCs/>
          <w:color w:val="000000" w:themeColor="text1"/>
          <w:sz w:val="24"/>
          <w:szCs w:val="24"/>
        </w:rPr>
        <w:t xml:space="preserve">Number of received and published articles, ESCI </w:t>
      </w:r>
      <w:r w:rsidR="006E36DC" w:rsidRPr="00ED1193">
        <w:rPr>
          <w:rFonts w:ascii="Book Antiqua" w:hAnsi="Book Antiqua"/>
          <w:b/>
          <w:bCs/>
          <w:sz w:val="24"/>
          <w:szCs w:val="24"/>
        </w:rPr>
        <w:t>citations</w:t>
      </w:r>
      <w:r w:rsidR="006E36DC" w:rsidRPr="00ED1193">
        <w:rPr>
          <w:rFonts w:ascii="Book Antiqua" w:hAnsi="Book Antiqua"/>
          <w:b/>
          <w:bCs/>
          <w:color w:val="000000" w:themeColor="text1"/>
          <w:sz w:val="24"/>
          <w:szCs w:val="24"/>
        </w:rPr>
        <w:t xml:space="preserve"> data, 2022 </w:t>
      </w:r>
      <w:r w:rsidR="006E36DC" w:rsidRPr="00ED1193">
        <w:rPr>
          <w:rFonts w:ascii="Book Antiqua" w:hAnsi="Book Antiqua"/>
          <w:b/>
          <w:bCs/>
          <w:i/>
          <w:iCs/>
          <w:color w:val="000000" w:themeColor="text1"/>
          <w:sz w:val="24"/>
          <w:szCs w:val="24"/>
        </w:rPr>
        <w:t>JAII</w:t>
      </w:r>
      <w:r w:rsidR="006E36DC" w:rsidRPr="00ED1193">
        <w:rPr>
          <w:rFonts w:ascii="Book Antiqua" w:hAnsi="Book Antiqua"/>
          <w:b/>
          <w:bCs/>
          <w:color w:val="000000" w:themeColor="text1"/>
          <w:sz w:val="24"/>
          <w:szCs w:val="24"/>
        </w:rPr>
        <w:t xml:space="preserve">, </w:t>
      </w:r>
      <w:r w:rsidR="006E36DC" w:rsidRPr="00ED1193">
        <w:rPr>
          <w:rFonts w:ascii="Book Antiqua" w:hAnsi="Book Antiqua"/>
          <w:b/>
          <w:bCs/>
          <w:sz w:val="24"/>
          <w:szCs w:val="24"/>
        </w:rPr>
        <w:t>author sources,</w:t>
      </w:r>
      <w:r w:rsidR="006E36DC" w:rsidRPr="00ED1193">
        <w:rPr>
          <w:rFonts w:ascii="Book Antiqua" w:hAnsi="Book Antiqua"/>
          <w:b/>
          <w:bCs/>
          <w:color w:val="000000" w:themeColor="text1"/>
          <w:sz w:val="24"/>
          <w:szCs w:val="24"/>
        </w:rPr>
        <w:t xml:space="preserve"> and number of webpage visits and downloads for </w:t>
      </w:r>
      <w:r w:rsidR="006E36DC" w:rsidRPr="00ED1193">
        <w:rPr>
          <w:rFonts w:ascii="Book Antiqua" w:hAnsi="Book Antiqua" w:cs="宋体"/>
          <w:b/>
          <w:bCs/>
          <w:i/>
          <w:iCs/>
          <w:color w:val="000000" w:themeColor="text1"/>
          <w:kern w:val="0"/>
          <w:sz w:val="24"/>
          <w:szCs w:val="24"/>
        </w:rPr>
        <w:t>WJC</w:t>
      </w:r>
      <w:r w:rsidR="006E36DC" w:rsidRPr="00ED1193">
        <w:rPr>
          <w:rFonts w:ascii="Book Antiqua" w:hAnsi="Book Antiqua" w:cs="宋体"/>
          <w:b/>
          <w:bCs/>
          <w:color w:val="000000" w:themeColor="text1"/>
          <w:kern w:val="0"/>
          <w:sz w:val="24"/>
          <w:szCs w:val="24"/>
        </w:rPr>
        <w:t xml:space="preserve"> in 2019-2021</w:t>
      </w:r>
    </w:p>
    <w:p w14:paraId="6F329074" w14:textId="076E941B" w:rsidR="00A626CC" w:rsidRPr="00ED1193" w:rsidRDefault="00A626CC" w:rsidP="00A626CC">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4.1</w:t>
      </w:r>
      <w:r w:rsidRPr="00ED1193">
        <w:rPr>
          <w:rFonts w:ascii="Book Antiqua" w:hAnsi="Book Antiqua"/>
          <w:b/>
          <w:bCs/>
          <w:i/>
          <w:iCs/>
          <w:color w:val="000000" w:themeColor="text1"/>
          <w:sz w:val="24"/>
          <w:szCs w:val="24"/>
        </w:rPr>
        <w:t xml:space="preserve"> Number of received and published articles of </w:t>
      </w:r>
      <w:r w:rsidRPr="00ED1193">
        <w:rPr>
          <w:rFonts w:ascii="Book Antiqua" w:hAnsi="Book Antiqua" w:cs="宋体"/>
          <w:b/>
          <w:bCs/>
          <w:i/>
          <w:iCs/>
          <w:color w:val="000000" w:themeColor="text1"/>
          <w:kern w:val="0"/>
          <w:sz w:val="24"/>
          <w:szCs w:val="24"/>
        </w:rPr>
        <w:t>WJC</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in 2019-2021</w:t>
      </w:r>
    </w:p>
    <w:p w14:paraId="7390F190" w14:textId="77777777" w:rsidR="000D6496" w:rsidRPr="00ED1193" w:rsidRDefault="000D6496"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t xml:space="preserve">From 2019 to 2021, </w:t>
      </w:r>
      <w:r w:rsidRPr="00ED1193">
        <w:rPr>
          <w:rStyle w:val="af1"/>
          <w:rFonts w:ascii="Book Antiqua" w:hAnsi="Book Antiqua"/>
          <w:b w:val="0"/>
          <w:bCs/>
          <w:i/>
          <w:color w:val="000000" w:themeColor="text1"/>
          <w:sz w:val="24"/>
          <w:szCs w:val="24"/>
        </w:rPr>
        <w:t>WJC</w:t>
      </w:r>
      <w:r w:rsidRPr="00ED1193">
        <w:rPr>
          <w:rStyle w:val="af1"/>
          <w:rFonts w:ascii="Book Antiqua" w:hAnsi="Book Antiqua"/>
          <w:b w:val="0"/>
          <w:bCs/>
          <w:color w:val="000000" w:themeColor="text1"/>
          <w:sz w:val="24"/>
          <w:szCs w:val="24"/>
        </w:rPr>
        <w:t xml:space="preserve"> received a total of 375 articles, among which 175 (46.7%) were invited and 200 (53.3%) were freely submitted; the acceptance rate was 42.1%. During that same period, </w:t>
      </w:r>
      <w:r w:rsidRPr="00ED1193">
        <w:rPr>
          <w:rStyle w:val="af1"/>
          <w:rFonts w:ascii="Book Antiqua" w:hAnsi="Book Antiqua"/>
          <w:b w:val="0"/>
          <w:bCs/>
          <w:i/>
          <w:color w:val="000000" w:themeColor="text1"/>
          <w:sz w:val="24"/>
          <w:szCs w:val="24"/>
        </w:rPr>
        <w:t>WJC</w:t>
      </w:r>
      <w:r w:rsidRPr="00ED1193">
        <w:rPr>
          <w:rStyle w:val="af1"/>
          <w:rFonts w:ascii="Book Antiqua" w:hAnsi="Book Antiqua"/>
          <w:b w:val="0"/>
          <w:bCs/>
          <w:color w:val="000000" w:themeColor="text1"/>
          <w:sz w:val="24"/>
          <w:szCs w:val="24"/>
        </w:rPr>
        <w:t xml:space="preserve"> published 158 articles, among which 91 (57.6%) were invited and 67 (42.4%) were freely submitted. The number of articles received in </w:t>
      </w:r>
      <w:r w:rsidRPr="00ED1193">
        <w:rPr>
          <w:rStyle w:val="af1"/>
          <w:rFonts w:ascii="Book Antiqua" w:hAnsi="Book Antiqua"/>
          <w:b w:val="0"/>
          <w:bCs/>
          <w:i/>
          <w:iCs/>
          <w:color w:val="000000" w:themeColor="text1"/>
          <w:sz w:val="24"/>
          <w:szCs w:val="24"/>
        </w:rPr>
        <w:t>WJC</w:t>
      </w:r>
      <w:r w:rsidRPr="00ED1193">
        <w:rPr>
          <w:rStyle w:val="af1"/>
          <w:rFonts w:ascii="Book Antiqua" w:hAnsi="Book Antiqua"/>
          <w:b w:val="0"/>
          <w:bCs/>
          <w:color w:val="000000" w:themeColor="text1"/>
          <w:sz w:val="24"/>
          <w:szCs w:val="24"/>
        </w:rPr>
        <w:t xml:space="preserve"> in 2021 was 31.9% higher than that in the years of 2019-2020 (2019-2020 average: 113/year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149/year), and the number of articles published in </w:t>
      </w:r>
      <w:r w:rsidRPr="00ED1193">
        <w:rPr>
          <w:rStyle w:val="af1"/>
          <w:rFonts w:ascii="Book Antiqua" w:hAnsi="Book Antiqua"/>
          <w:b w:val="0"/>
          <w:bCs/>
          <w:i/>
          <w:iCs/>
          <w:color w:val="000000" w:themeColor="text1"/>
          <w:sz w:val="24"/>
          <w:szCs w:val="24"/>
        </w:rPr>
        <w:t>WJC</w:t>
      </w:r>
      <w:r w:rsidRPr="00ED1193">
        <w:rPr>
          <w:rStyle w:val="af1"/>
          <w:rFonts w:ascii="Book Antiqua" w:hAnsi="Book Antiqua"/>
          <w:b w:val="0"/>
          <w:bCs/>
          <w:color w:val="000000" w:themeColor="text1"/>
          <w:sz w:val="24"/>
          <w:szCs w:val="24"/>
        </w:rPr>
        <w:t xml:space="preserve"> in 2021 was 51.1% higher than that in the years of 2019-2020 (2019-2020 average: 45/year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68/year).</w:t>
      </w:r>
    </w:p>
    <w:p w14:paraId="12975806" w14:textId="77777777" w:rsidR="00103DC3" w:rsidRPr="00ED1193" w:rsidRDefault="00103DC3" w:rsidP="00A626CC">
      <w:pPr>
        <w:widowControl/>
        <w:adjustRightInd w:val="0"/>
        <w:snapToGrid w:val="0"/>
        <w:spacing w:line="360" w:lineRule="auto"/>
        <w:rPr>
          <w:rFonts w:ascii="Book Antiqua" w:hAnsi="Book Antiqua"/>
          <w:b/>
          <w:bCs/>
          <w:color w:val="000000" w:themeColor="text1"/>
          <w:sz w:val="24"/>
          <w:szCs w:val="24"/>
        </w:rPr>
      </w:pPr>
    </w:p>
    <w:p w14:paraId="78C992BA" w14:textId="27B62ADE" w:rsidR="00A626CC" w:rsidRPr="00ED1193" w:rsidRDefault="00A626CC" w:rsidP="00A626CC">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 xml:space="preserve">4.2 </w:t>
      </w:r>
      <w:r w:rsidRPr="00ED1193">
        <w:rPr>
          <w:rFonts w:ascii="Book Antiqua" w:hAnsi="Book Antiqua"/>
          <w:b/>
          <w:bCs/>
          <w:i/>
          <w:iCs/>
          <w:color w:val="000000" w:themeColor="text1"/>
          <w:sz w:val="24"/>
          <w:szCs w:val="24"/>
        </w:rPr>
        <w:t>ESCI</w:t>
      </w:r>
      <w:r w:rsidRPr="00ED1193">
        <w:rPr>
          <w:rFonts w:ascii="Book Antiqua" w:hAnsi="Book Antiqua"/>
          <w:b/>
          <w:bCs/>
          <w:color w:val="000000" w:themeColor="text1"/>
          <w:sz w:val="24"/>
          <w:szCs w:val="24"/>
        </w:rPr>
        <w:t xml:space="preserve"> </w:t>
      </w:r>
      <w:r w:rsidRPr="00ED1193">
        <w:rPr>
          <w:rFonts w:ascii="Book Antiqua" w:hAnsi="Book Antiqua"/>
          <w:b/>
          <w:bCs/>
          <w:i/>
          <w:iCs/>
          <w:sz w:val="24"/>
          <w:szCs w:val="24"/>
        </w:rPr>
        <w:t>citations</w:t>
      </w:r>
      <w:r w:rsidRPr="00ED1193">
        <w:rPr>
          <w:rFonts w:ascii="Book Antiqua" w:hAnsi="Book Antiqua"/>
          <w:b/>
          <w:bCs/>
          <w:i/>
          <w:iCs/>
          <w:color w:val="000000" w:themeColor="text1"/>
          <w:sz w:val="24"/>
          <w:szCs w:val="24"/>
        </w:rPr>
        <w:t xml:space="preserve"> for </w:t>
      </w:r>
      <w:r w:rsidRPr="00ED1193">
        <w:rPr>
          <w:rFonts w:ascii="Book Antiqua" w:hAnsi="Book Antiqua" w:cs="宋体"/>
          <w:b/>
          <w:bCs/>
          <w:i/>
          <w:iCs/>
          <w:color w:val="000000" w:themeColor="text1"/>
          <w:kern w:val="0"/>
          <w:sz w:val="24"/>
          <w:szCs w:val="24"/>
        </w:rPr>
        <w:t>WJC</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published articles in 2019-2021</w:t>
      </w:r>
    </w:p>
    <w:p w14:paraId="4D97DA4D" w14:textId="77777777" w:rsidR="000D6496" w:rsidRPr="00ED1193" w:rsidRDefault="000D6496" w:rsidP="000D649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According to the Web of Science, Web of Science included a total of 335 articles published in </w:t>
      </w:r>
      <w:r w:rsidRPr="00ED1193">
        <w:rPr>
          <w:rFonts w:ascii="Book Antiqua" w:hAnsi="Book Antiqua"/>
          <w:i/>
          <w:iCs/>
          <w:color w:val="000000" w:themeColor="text1"/>
          <w:sz w:val="24"/>
          <w:szCs w:val="24"/>
        </w:rPr>
        <w:t>WJC</w:t>
      </w:r>
      <w:r w:rsidRPr="00ED1193">
        <w:rPr>
          <w:rFonts w:ascii="Book Antiqua" w:hAnsi="Book Antiqua"/>
          <w:color w:val="000000" w:themeColor="text1"/>
          <w:sz w:val="24"/>
          <w:szCs w:val="24"/>
        </w:rPr>
        <w:t xml:space="preserve"> from 2017 to August 24, 2022. These articles have been cited 1858 times (Without self-citations: 1831) by 1780 articles (Without self-citations: 1759),</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5.55.</w:t>
      </w:r>
    </w:p>
    <w:p w14:paraId="5F053190" w14:textId="13CFA880" w:rsidR="003F216E" w:rsidRDefault="000D6496" w:rsidP="000D6496">
      <w:pPr>
        <w:widowControl/>
        <w:adjustRightInd w:val="0"/>
        <w:snapToGrid w:val="0"/>
        <w:spacing w:line="360" w:lineRule="auto"/>
        <w:ind w:firstLineChars="100" w:firstLine="240"/>
      </w:pPr>
      <w:r w:rsidRPr="00ED1193">
        <w:rPr>
          <w:rStyle w:val="af1"/>
          <w:rFonts w:ascii="Book Antiqua" w:hAnsi="Book Antiqua"/>
          <w:b w:val="0"/>
          <w:bCs/>
          <w:color w:val="000000" w:themeColor="text1"/>
          <w:sz w:val="24"/>
          <w:szCs w:val="24"/>
        </w:rPr>
        <w:t xml:space="preserve">As of August 24, 2022, the 158 articles published in </w:t>
      </w:r>
      <w:r w:rsidRPr="00ED1193">
        <w:rPr>
          <w:rStyle w:val="af1"/>
          <w:rFonts w:ascii="Book Antiqua" w:hAnsi="Book Antiqua"/>
          <w:b w:val="0"/>
          <w:bCs/>
          <w:i/>
          <w:color w:val="000000" w:themeColor="text1"/>
          <w:sz w:val="24"/>
          <w:szCs w:val="24"/>
        </w:rPr>
        <w:t>WJC</w:t>
      </w:r>
      <w:r w:rsidRPr="00ED1193">
        <w:rPr>
          <w:rStyle w:val="af1"/>
          <w:rFonts w:ascii="Book Antiqua" w:hAnsi="Book Antiqua"/>
          <w:b w:val="0"/>
          <w:bCs/>
          <w:color w:val="000000" w:themeColor="text1"/>
          <w:sz w:val="24"/>
          <w:szCs w:val="24"/>
        </w:rPr>
        <w:t xml:space="preserve"> in 2019-2021 received a total of 468 citations (without self-citations: 463) by 458 articles (without self-citations: 454), yielding a self-citation rate of 1.07%; there were a total of 205 citations in 2021 and 165 citations in 2022 (data from Web of Science). After excluding self-citations, the 454 articles that cited </w:t>
      </w:r>
      <w:r w:rsidRPr="00ED1193">
        <w:rPr>
          <w:rFonts w:ascii="Book Antiqua" w:hAnsi="Book Antiqua" w:cs="宋体"/>
          <w:color w:val="000000" w:themeColor="text1"/>
          <w:kern w:val="0"/>
          <w:sz w:val="24"/>
          <w:szCs w:val="24"/>
        </w:rPr>
        <w:t xml:space="preserve">the </w:t>
      </w:r>
      <w:r w:rsidRPr="00ED1193">
        <w:rPr>
          <w:rFonts w:ascii="Book Antiqua" w:hAnsi="Book Antiqua" w:cs="宋体"/>
          <w:i/>
          <w:iCs/>
          <w:color w:val="000000" w:themeColor="text1"/>
          <w:kern w:val="0"/>
          <w:sz w:val="24"/>
          <w:szCs w:val="24"/>
        </w:rPr>
        <w:t>WJC</w:t>
      </w:r>
      <w:r w:rsidRPr="00ED1193">
        <w:rPr>
          <w:rFonts w:ascii="Book Antiqua" w:hAnsi="Book Antiqua" w:cs="宋体"/>
          <w:color w:val="000000" w:themeColor="text1"/>
          <w:kern w:val="0"/>
          <w:sz w:val="24"/>
          <w:szCs w:val="24"/>
        </w:rPr>
        <w:t xml:space="preserve">-published articles </w:t>
      </w:r>
      <w:r w:rsidRPr="00ED1193">
        <w:rPr>
          <w:rStyle w:val="af1"/>
          <w:rFonts w:ascii="Book Antiqua" w:hAnsi="Book Antiqua"/>
          <w:b w:val="0"/>
          <w:bCs/>
          <w:color w:val="000000" w:themeColor="text1"/>
          <w:sz w:val="24"/>
          <w:szCs w:val="24"/>
        </w:rPr>
        <w:t>were from 390 journals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Table 10); among these journals, 16 (4.1%) had a JIF of &gt; 10 (</w:t>
      </w:r>
      <w:r w:rsidRPr="00ED1193">
        <w:rPr>
          <w:rFonts w:ascii="Book Antiqua" w:hAnsi="Book Antiqua" w:cs="Book Antiqua"/>
          <w:color w:val="000000" w:themeColor="text1"/>
          <w:sz w:val="24"/>
          <w:szCs w:val="24"/>
        </w:rPr>
        <w:t xml:space="preserve">data from Web of Science, </w:t>
      </w:r>
      <w:r w:rsidRPr="00ED1193">
        <w:rPr>
          <w:rStyle w:val="af1"/>
          <w:rFonts w:ascii="Book Antiqua" w:hAnsi="Book Antiqua"/>
          <w:b w:val="0"/>
          <w:bCs/>
          <w:color w:val="000000" w:themeColor="text1"/>
          <w:sz w:val="24"/>
          <w:szCs w:val="24"/>
        </w:rPr>
        <w:t xml:space="preserve">Table 11), accounting for 2.4% of the 660 total journals that had received a JIF of &gt; 10 in </w:t>
      </w:r>
      <w:r w:rsidRPr="00ED1193">
        <w:rPr>
          <w:rStyle w:val="af1"/>
          <w:rFonts w:ascii="Book Antiqua" w:hAnsi="Book Antiqua"/>
          <w:b w:val="0"/>
          <w:bCs/>
          <w:color w:val="000000" w:themeColor="text1"/>
          <w:sz w:val="24"/>
          <w:szCs w:val="24"/>
        </w:rPr>
        <w:lastRenderedPageBreak/>
        <w:t xml:space="preserve">the </w:t>
      </w:r>
      <w:r w:rsidRPr="00ED1193">
        <w:rPr>
          <w:rStyle w:val="af1"/>
          <w:rFonts w:ascii="Book Antiqua" w:hAnsi="Book Antiqua"/>
          <w:b w:val="0"/>
          <w:bCs/>
          <w:i/>
          <w:color w:val="000000" w:themeColor="text1"/>
          <w:sz w:val="24"/>
          <w:szCs w:val="24"/>
        </w:rPr>
        <w:t>JCR</w:t>
      </w:r>
      <w:r w:rsidRPr="00ED1193">
        <w:rPr>
          <w:rStyle w:val="af1"/>
          <w:rFonts w:ascii="Book Antiqua" w:hAnsi="Book Antiqua"/>
          <w:b w:val="0"/>
          <w:bCs/>
          <w:color w:val="000000" w:themeColor="text1"/>
          <w:sz w:val="24"/>
          <w:szCs w:val="24"/>
        </w:rPr>
        <w:t xml:space="preserve"> 2022. Moreover, the journals citing the </w:t>
      </w:r>
      <w:r w:rsidRPr="00ED1193">
        <w:rPr>
          <w:rStyle w:val="af1"/>
          <w:rFonts w:ascii="Book Antiqua" w:hAnsi="Book Antiqua"/>
          <w:b w:val="0"/>
          <w:bCs/>
          <w:i/>
          <w:iCs/>
          <w:color w:val="000000" w:themeColor="text1"/>
          <w:sz w:val="24"/>
          <w:szCs w:val="24"/>
        </w:rPr>
        <w:t>WJC</w:t>
      </w:r>
      <w:r w:rsidRPr="00ED1193">
        <w:rPr>
          <w:rStyle w:val="af1"/>
          <w:rFonts w:ascii="Book Antiqua" w:hAnsi="Book Antiqua"/>
          <w:b w:val="0"/>
          <w:bCs/>
          <w:color w:val="000000" w:themeColor="text1"/>
          <w:sz w:val="24"/>
          <w:szCs w:val="24"/>
        </w:rPr>
        <w:t xml:space="preserve">-published articles </w:t>
      </w:r>
      <w:r w:rsidRPr="00ED1193">
        <w:rPr>
          <w:rFonts w:ascii="Book Antiqua" w:hAnsi="Book Antiqua" w:cs="宋体"/>
          <w:color w:val="000000" w:themeColor="text1"/>
          <w:kern w:val="0"/>
          <w:sz w:val="24"/>
          <w:szCs w:val="24"/>
        </w:rPr>
        <w:t>include internationally renowned academic journals such as</w:t>
      </w:r>
      <w:r w:rsidRPr="00ED1193">
        <w:rPr>
          <w:rFonts w:ascii="Book Antiqua" w:hAnsi="Book Antiqua" w:cs="宋体"/>
          <w:i/>
          <w:iCs/>
          <w:color w:val="000000" w:themeColor="text1"/>
          <w:kern w:val="0"/>
          <w:sz w:val="24"/>
          <w:szCs w:val="24"/>
        </w:rPr>
        <w:t xml:space="preserve"> Nature Reviews Gastroenterology Hepatology</w:t>
      </w:r>
      <w:r w:rsidRPr="00ED1193" w:rsidDel="00FC6828">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 73.082, record count: 1)</w:t>
      </w:r>
      <w:r w:rsidRPr="00ED1193">
        <w:rPr>
          <w:rFonts w:ascii="Book Antiqua" w:hAnsi="Book Antiqua" w:cs="宋体"/>
          <w:i/>
          <w:iCs/>
          <w:color w:val="000000" w:themeColor="text1"/>
          <w:kern w:val="0"/>
          <w:sz w:val="24"/>
          <w:szCs w:val="24"/>
        </w:rPr>
        <w:t>, Nature Reviews Neurology</w:t>
      </w:r>
      <w:r w:rsidRPr="00ED1193" w:rsidDel="001C3771">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w:t>
      </w:r>
      <w:r w:rsidRPr="00ED1193">
        <w:rPr>
          <w:rFonts w:ascii="Book Antiqua" w:hAnsi="Book Antiqua"/>
          <w:sz w:val="24"/>
          <w:szCs w:val="24"/>
        </w:rPr>
        <w:t xml:space="preserve"> </w:t>
      </w:r>
      <w:r w:rsidRPr="00ED1193">
        <w:rPr>
          <w:rFonts w:ascii="Book Antiqua" w:hAnsi="Book Antiqua" w:cs="宋体"/>
          <w:color w:val="000000" w:themeColor="text1"/>
          <w:kern w:val="0"/>
          <w:sz w:val="24"/>
          <w:szCs w:val="24"/>
        </w:rPr>
        <w:t>44.711, record count: 1)</w:t>
      </w:r>
      <w:r w:rsidRPr="00ED1193">
        <w:rPr>
          <w:rFonts w:ascii="Book Antiqua" w:hAnsi="Book Antiqua" w:cs="宋体"/>
          <w:i/>
          <w:iCs/>
          <w:color w:val="000000" w:themeColor="text1"/>
          <w:kern w:val="0"/>
          <w:sz w:val="24"/>
          <w:szCs w:val="24"/>
        </w:rPr>
        <w:t>,</w:t>
      </w:r>
      <w:r w:rsidRPr="00ED1193">
        <w:rPr>
          <w:rFonts w:ascii="Book Antiqua" w:hAnsi="Book Antiqua"/>
          <w:i/>
          <w:iCs/>
          <w:color w:val="000000" w:themeColor="text1"/>
          <w:sz w:val="24"/>
          <w:szCs w:val="24"/>
        </w:rPr>
        <w:t xml:space="preserve"> Journal of the American College of Cardiology</w:t>
      </w:r>
      <w:r w:rsidRPr="00ED1193">
        <w:rPr>
          <w:rFonts w:ascii="Book Antiqua" w:hAnsi="Book Antiqua"/>
          <w:color w:val="000000" w:themeColor="text1"/>
          <w:sz w:val="24"/>
          <w:szCs w:val="24"/>
        </w:rPr>
        <w:t xml:space="preserve"> (2021 JIF 27.203</w:t>
      </w:r>
      <w:r w:rsidRPr="00ED1193">
        <w:rPr>
          <w:rFonts w:ascii="Book Antiqua" w:hAnsi="Book Antiqua" w:cs="宋体"/>
          <w:color w:val="000000" w:themeColor="text1"/>
          <w:kern w:val="0"/>
          <w:sz w:val="24"/>
          <w:szCs w:val="24"/>
        </w:rPr>
        <w:t>, record count: 3</w:t>
      </w:r>
      <w:r w:rsidRPr="00ED1193">
        <w:rPr>
          <w:rFonts w:ascii="Book Antiqua" w:hAnsi="Book Antiqua"/>
          <w:color w:val="000000" w:themeColor="text1"/>
          <w:sz w:val="24"/>
          <w:szCs w:val="24"/>
        </w:rPr>
        <w:t xml:space="preserve">), and </w:t>
      </w:r>
      <w:r w:rsidRPr="00ED1193">
        <w:rPr>
          <w:rFonts w:ascii="Book Antiqua" w:hAnsi="Book Antiqua"/>
          <w:i/>
          <w:iCs/>
          <w:color w:val="000000" w:themeColor="text1"/>
          <w:sz w:val="24"/>
          <w:szCs w:val="24"/>
        </w:rPr>
        <w:t xml:space="preserve">Journal of Clinical Investigation </w:t>
      </w:r>
      <w:r w:rsidRPr="00ED1193">
        <w:rPr>
          <w:rFonts w:ascii="Book Antiqua" w:hAnsi="Book Antiqua"/>
          <w:color w:val="000000" w:themeColor="text1"/>
          <w:sz w:val="24"/>
          <w:szCs w:val="24"/>
        </w:rPr>
        <w:t>(2021 JIF 19.456</w:t>
      </w:r>
      <w:r w:rsidRPr="00ED1193">
        <w:rPr>
          <w:rFonts w:ascii="Book Antiqua" w:hAnsi="Book Antiqua" w:cs="宋体"/>
          <w:color w:val="000000" w:themeColor="text1"/>
          <w:kern w:val="0"/>
          <w:sz w:val="24"/>
          <w:szCs w:val="24"/>
        </w:rPr>
        <w:t>, record count: 1</w:t>
      </w:r>
      <w:r w:rsidRPr="00ED1193">
        <w:rPr>
          <w:rFonts w:ascii="Book Antiqua" w:hAnsi="Book Antiqua"/>
          <w:color w:val="000000" w:themeColor="text1"/>
          <w:sz w:val="24"/>
          <w:szCs w:val="24"/>
        </w:rPr>
        <w:t>)</w:t>
      </w:r>
      <w:r w:rsidRPr="00ED1193">
        <w:rPr>
          <w:rStyle w:val="af1"/>
          <w:rFonts w:ascii="Book Antiqua" w:hAnsi="Book Antiqua"/>
          <w:b w:val="0"/>
          <w:bCs/>
          <w:color w:val="000000" w:themeColor="text1"/>
          <w:sz w:val="24"/>
          <w:szCs w:val="24"/>
        </w:rPr>
        <w:t>.</w:t>
      </w:r>
      <w:r w:rsidR="00D17DB0" w:rsidRPr="00D17DB0">
        <w:t xml:space="preserve"> </w:t>
      </w:r>
    </w:p>
    <w:p w14:paraId="2ECD95A4" w14:textId="77777777" w:rsidR="003F216E" w:rsidRDefault="003F216E" w:rsidP="003F216E">
      <w:pPr>
        <w:widowControl/>
        <w:adjustRightInd w:val="0"/>
        <w:snapToGrid w:val="0"/>
        <w:spacing w:line="360" w:lineRule="auto"/>
      </w:pPr>
    </w:p>
    <w:p w14:paraId="16B3501B" w14:textId="6EAC65A8" w:rsidR="000D6496" w:rsidRPr="003F216E" w:rsidRDefault="003F216E" w:rsidP="003F216E">
      <w:pPr>
        <w:widowControl/>
        <w:adjustRightInd w:val="0"/>
        <w:snapToGrid w:val="0"/>
        <w:spacing w:line="360" w:lineRule="auto"/>
        <w:rPr>
          <w:rStyle w:val="af1"/>
          <w:rFonts w:ascii="Book Antiqua" w:hAnsi="Book Antiqua"/>
          <w:color w:val="000000" w:themeColor="text1"/>
          <w:sz w:val="24"/>
          <w:szCs w:val="24"/>
        </w:rPr>
      </w:pPr>
      <w:r w:rsidRPr="003F216E">
        <w:rPr>
          <w:rStyle w:val="af1"/>
          <w:rFonts w:ascii="Book Antiqua" w:hAnsi="Book Antiqua"/>
          <w:color w:val="000000" w:themeColor="text1"/>
          <w:sz w:val="24"/>
          <w:szCs w:val="24"/>
        </w:rPr>
        <w:t xml:space="preserve">Table 10 Rank and record count of journals that published articles that cited the 158 articles published in </w:t>
      </w:r>
      <w:r w:rsidRPr="003F216E">
        <w:rPr>
          <w:rStyle w:val="af1"/>
          <w:rFonts w:ascii="Book Antiqua" w:hAnsi="Book Antiqua"/>
          <w:i/>
          <w:iCs/>
          <w:color w:val="000000" w:themeColor="text1"/>
          <w:sz w:val="24"/>
          <w:szCs w:val="24"/>
        </w:rPr>
        <w:t>World Journal of Cardiology</w:t>
      </w:r>
      <w:r w:rsidRPr="003F216E">
        <w:rPr>
          <w:rStyle w:val="af1"/>
          <w:rFonts w:ascii="Book Antiqua" w:hAnsi="Book Antiqua"/>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124"/>
        <w:gridCol w:w="1520"/>
        <w:gridCol w:w="1046"/>
      </w:tblGrid>
      <w:tr w:rsidR="000D6496" w:rsidRPr="00ED1193" w14:paraId="082B86FD"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7814CA30" w14:textId="77777777" w:rsidR="000D6496" w:rsidRPr="00ED1193" w:rsidRDefault="000D6496"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Rank</w:t>
            </w:r>
          </w:p>
        </w:tc>
        <w:tc>
          <w:tcPr>
            <w:tcW w:w="3245" w:type="pct"/>
            <w:tcBorders>
              <w:top w:val="single" w:sz="4" w:space="0" w:color="auto"/>
              <w:left w:val="single" w:sz="4" w:space="0" w:color="auto"/>
              <w:bottom w:val="single" w:sz="4" w:space="0" w:color="auto"/>
              <w:right w:val="single" w:sz="4" w:space="0" w:color="auto"/>
            </w:tcBorders>
            <w:shd w:val="clear" w:color="auto" w:fill="auto"/>
            <w:noWrap/>
            <w:hideMark/>
          </w:tcPr>
          <w:p w14:paraId="509D7DFC" w14:textId="77777777" w:rsidR="000D6496" w:rsidRPr="00ED1193" w:rsidRDefault="000D6496"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805" w:type="pct"/>
            <w:tcBorders>
              <w:top w:val="single" w:sz="4" w:space="0" w:color="auto"/>
              <w:left w:val="single" w:sz="4" w:space="0" w:color="auto"/>
              <w:bottom w:val="single" w:sz="4" w:space="0" w:color="auto"/>
              <w:right w:val="single" w:sz="4" w:space="0" w:color="auto"/>
            </w:tcBorders>
            <w:shd w:val="clear" w:color="auto" w:fill="auto"/>
            <w:noWrap/>
            <w:hideMark/>
          </w:tcPr>
          <w:p w14:paraId="44F711C6" w14:textId="77777777" w:rsidR="000D6496" w:rsidRPr="00ED1193" w:rsidRDefault="000D6496"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554" w:type="pct"/>
            <w:tcBorders>
              <w:top w:val="single" w:sz="4" w:space="0" w:color="auto"/>
              <w:left w:val="single" w:sz="4" w:space="0" w:color="auto"/>
              <w:bottom w:val="single" w:sz="4" w:space="0" w:color="auto"/>
              <w:right w:val="single" w:sz="4" w:space="0" w:color="auto"/>
            </w:tcBorders>
            <w:shd w:val="clear" w:color="auto" w:fill="auto"/>
            <w:noWrap/>
            <w:hideMark/>
          </w:tcPr>
          <w:p w14:paraId="5571C1FA" w14:textId="77777777" w:rsidR="000D6496" w:rsidRPr="00ED1193" w:rsidRDefault="000D6496"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4</w:t>
            </w:r>
            <w:r w:rsidRPr="00ED1193">
              <w:rPr>
                <w:rFonts w:ascii="Book Antiqua" w:eastAsia="等线" w:hAnsi="Book Antiqua" w:cs="宋体"/>
                <w:b/>
                <w:color w:val="000000"/>
                <w:kern w:val="0"/>
                <w:sz w:val="24"/>
                <w:szCs w:val="24"/>
              </w:rPr>
              <w:t>54</w:t>
            </w:r>
          </w:p>
        </w:tc>
      </w:tr>
      <w:tr w:rsidR="000D6496" w:rsidRPr="00ED1193" w14:paraId="5AFAECD6"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08E6525C"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23A9D"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4C7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42F6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3.084</w:t>
            </w:r>
          </w:p>
        </w:tc>
      </w:tr>
      <w:tr w:rsidR="000D6496" w:rsidRPr="00ED1193" w14:paraId="1CB1142D"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675CC1F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A347"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Clinical Medicine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9BB5F"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630F5"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2.863</w:t>
            </w:r>
          </w:p>
        </w:tc>
      </w:tr>
      <w:tr w:rsidR="000D6496" w:rsidRPr="00ED1193" w14:paraId="4BB7CAD6"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505FCEC6"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6643"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r w:rsidRPr="00ED1193">
              <w:rPr>
                <w:rFonts w:ascii="Book Antiqua" w:eastAsia="等线" w:hAnsi="Book Antiqua"/>
                <w:i/>
                <w:iCs/>
                <w:color w:val="000000"/>
                <w:sz w:val="24"/>
                <w:szCs w:val="24"/>
              </w:rPr>
              <w:t xml:space="preserve"> Journal of Medical Science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BD422"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F43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2.203</w:t>
            </w:r>
          </w:p>
        </w:tc>
      </w:tr>
      <w:tr w:rsidR="000D6496" w:rsidRPr="00ED1193" w14:paraId="0F0C3EE4"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64ED453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42D48"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Cardiovascular Medicine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A241B"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9</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810E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1.982</w:t>
            </w:r>
          </w:p>
        </w:tc>
      </w:tr>
      <w:tr w:rsidR="000D6496" w:rsidRPr="00ED1193" w14:paraId="591FF956"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63D5585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9EAB4"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Cells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B59C"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D00A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1.762</w:t>
            </w:r>
          </w:p>
        </w:tc>
      </w:tr>
      <w:tr w:rsidR="000D6496" w:rsidRPr="00ED1193" w14:paraId="1F58D2B3"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3AAD483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1B27"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Catheterization and Cardiovascular Interventions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9661C"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F09D3"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1.762</w:t>
            </w:r>
          </w:p>
        </w:tc>
      </w:tr>
      <w:tr w:rsidR="000D6496" w:rsidRPr="00ED1193" w14:paraId="605BE12D"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D97D7D9"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069DD"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International Journal of Molecular Sciences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A0873"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2C9FD"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1.762</w:t>
            </w:r>
          </w:p>
        </w:tc>
      </w:tr>
      <w:tr w:rsidR="000D6496" w:rsidRPr="00ED1193" w14:paraId="515D4889"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3FDA6C4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83C47"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International Journal of Environmental Research and Public Health</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D45E2"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7</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EE3F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1.542</w:t>
            </w:r>
          </w:p>
        </w:tc>
      </w:tr>
      <w:tr w:rsidR="000D6496" w:rsidRPr="00ED1193" w14:paraId="6342E7D6"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02B491A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38981"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Physiology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06AA"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F6859"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1.322</w:t>
            </w:r>
          </w:p>
        </w:tc>
      </w:tr>
      <w:tr w:rsidR="000D6496" w:rsidRPr="00ED1193" w14:paraId="236F0C23"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18C4DDDA"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17</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FB741"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American Journal of Emergency Medicine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A6284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63382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1.322</w:t>
            </w:r>
          </w:p>
        </w:tc>
      </w:tr>
      <w:tr w:rsidR="000D6496" w:rsidRPr="00ED1193" w14:paraId="6D9FE153"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763162D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18</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AADBC7"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Annals of Medicine and Surgery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E4852"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94242"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1.322</w:t>
            </w:r>
          </w:p>
        </w:tc>
      </w:tr>
      <w:tr w:rsidR="000D6496" w:rsidRPr="00ED1193" w14:paraId="5D7E8F3B"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9941707"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443458"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American Journal of Cardiology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8F4C7"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343D8"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1.322</w:t>
            </w:r>
          </w:p>
        </w:tc>
      </w:tr>
      <w:tr w:rsidR="000D6496" w:rsidRPr="00ED1193" w14:paraId="0B10623D"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5B49BB80"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22</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AAFB03"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Diagnostics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C6FF0"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F3FD3"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1.322</w:t>
            </w:r>
          </w:p>
        </w:tc>
      </w:tr>
      <w:tr w:rsidR="000D6496" w:rsidRPr="00ED1193" w14:paraId="4048B63C"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0E9576CF"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28</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FBA2F7"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Journal of Interventional Cardiac Electrophysiology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A7A74F"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A69C7"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1.322</w:t>
            </w:r>
          </w:p>
        </w:tc>
      </w:tr>
      <w:tr w:rsidR="000D6496" w:rsidRPr="00ED1193" w14:paraId="1A0EB612"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4083E57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65BD3"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Biomedicines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FD6878"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9DB3F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1.101</w:t>
            </w:r>
          </w:p>
        </w:tc>
      </w:tr>
      <w:tr w:rsidR="000D6496" w:rsidRPr="00ED1193" w14:paraId="4B97D2B9"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416B9D1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5F4D"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Cardiovascular Development and Disease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FF592"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CD1C3"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1.101</w:t>
            </w:r>
          </w:p>
        </w:tc>
      </w:tr>
      <w:tr w:rsidR="000D6496" w:rsidRPr="00ED1193" w14:paraId="3F6EA13A"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1A7BD57B"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lastRenderedPageBreak/>
              <w:t>11</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99418"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PLOS One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733057"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2485C"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1.101</w:t>
            </w:r>
          </w:p>
        </w:tc>
      </w:tr>
      <w:tr w:rsidR="000D6496" w:rsidRPr="00ED1193" w14:paraId="76A4B784"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122C039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18ED1"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Clinical Case Reports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0CA29"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83F6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0.881</w:t>
            </w:r>
          </w:p>
        </w:tc>
      </w:tr>
      <w:tr w:rsidR="000D6496" w:rsidRPr="00ED1193" w14:paraId="394735DF"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8213B24"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16</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6950B" w14:textId="77777777" w:rsidR="000D6496" w:rsidRPr="00ED1193" w:rsidRDefault="000D6496"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American Journal of Cardiovascular Disease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F08CFB"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D45AF"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0.661</w:t>
            </w:r>
          </w:p>
        </w:tc>
      </w:tr>
      <w:tr w:rsidR="000D6496" w:rsidRPr="00ED1193" w14:paraId="0EA51BFE"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7BEA8A0B" w14:textId="77777777" w:rsidR="000D6496" w:rsidRPr="00ED1193" w:rsidDel="00BC162C"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20</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BEC69F"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Brain Sciences</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6C112" w14:textId="77777777" w:rsidR="000D6496" w:rsidRPr="00ED1193" w:rsidDel="00F73ADE"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97408"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0.661</w:t>
            </w:r>
          </w:p>
        </w:tc>
      </w:tr>
      <w:tr w:rsidR="000D6496" w:rsidRPr="00ED1193" w14:paraId="0641F4C0"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6F2FA4E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21</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D54221"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Chest</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569F2A"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24EA6C"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3B82477A"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B57101D"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24</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20260"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Expert Review of Cardiovascular Therapy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F1EE8C"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594A40"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24C222AC"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0FFCDF13"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25</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06A7E0"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Frontiers in Pharmacology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63439E"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5FF5B"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7F9C1078"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46B8E77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26</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93B46A"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International Journal of Cardiology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D2298"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50420"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401E2FCE"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130CB6C"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27</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F8C393"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Journal of Cardiac Surgery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3DA55"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8BD959"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6025C481"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611CD111"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30</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8D7436"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Journal of the American College of Cardiology</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FF8D6"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E9EC95"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4F1D0261"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3F0616E"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31</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D68743"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Pharmacological Research</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FE80F"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4675AB"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6C3CD27B"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26F1143D"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32</w:t>
            </w:r>
          </w:p>
        </w:tc>
        <w:tc>
          <w:tcPr>
            <w:tcW w:w="3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A22934" w14:textId="77777777" w:rsidR="000D6496" w:rsidRPr="00ED1193" w:rsidRDefault="000D6496"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Reviews in Cardiovascular Medicine</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13567B"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97510" w14:textId="77777777" w:rsidR="000D6496" w:rsidRPr="00ED1193" w:rsidRDefault="000D6496"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0.661</w:t>
            </w:r>
          </w:p>
        </w:tc>
      </w:tr>
      <w:tr w:rsidR="000D6496" w:rsidRPr="00ED1193" w14:paraId="44EF913C" w14:textId="77777777" w:rsidTr="00437C58">
        <w:trPr>
          <w:trHeight w:val="285"/>
        </w:trPr>
        <w:tc>
          <w:tcPr>
            <w:tcW w:w="395" w:type="pct"/>
            <w:tcBorders>
              <w:top w:val="single" w:sz="4" w:space="0" w:color="auto"/>
              <w:left w:val="single" w:sz="4" w:space="0" w:color="auto"/>
              <w:bottom w:val="single" w:sz="4" w:space="0" w:color="auto"/>
              <w:right w:val="single" w:sz="4" w:space="0" w:color="auto"/>
            </w:tcBorders>
            <w:shd w:val="clear" w:color="auto" w:fill="auto"/>
          </w:tcPr>
          <w:p w14:paraId="7463B98F"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21</w:t>
            </w:r>
          </w:p>
        </w:tc>
        <w:tc>
          <w:tcPr>
            <w:tcW w:w="3245" w:type="pct"/>
            <w:tcBorders>
              <w:top w:val="single" w:sz="4" w:space="0" w:color="auto"/>
              <w:left w:val="single" w:sz="4" w:space="0" w:color="auto"/>
              <w:bottom w:val="single" w:sz="4" w:space="0" w:color="auto"/>
              <w:right w:val="single" w:sz="4" w:space="0" w:color="auto"/>
            </w:tcBorders>
            <w:shd w:val="clear" w:color="auto" w:fill="auto"/>
            <w:noWrap/>
          </w:tcPr>
          <w:p w14:paraId="30D28CF9" w14:textId="77777777" w:rsidR="000D6496" w:rsidRPr="00ED1193" w:rsidRDefault="000D6496"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805" w:type="pct"/>
            <w:tcBorders>
              <w:top w:val="single" w:sz="4" w:space="0" w:color="auto"/>
              <w:left w:val="single" w:sz="4" w:space="0" w:color="auto"/>
              <w:bottom w:val="single" w:sz="4" w:space="0" w:color="auto"/>
              <w:right w:val="single" w:sz="4" w:space="0" w:color="auto"/>
            </w:tcBorders>
            <w:shd w:val="clear" w:color="auto" w:fill="auto"/>
            <w:noWrap/>
          </w:tcPr>
          <w:p w14:paraId="18770733"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292</w:t>
            </w:r>
          </w:p>
        </w:tc>
        <w:tc>
          <w:tcPr>
            <w:tcW w:w="554" w:type="pct"/>
            <w:tcBorders>
              <w:top w:val="single" w:sz="4" w:space="0" w:color="auto"/>
              <w:left w:val="single" w:sz="4" w:space="0" w:color="auto"/>
              <w:bottom w:val="single" w:sz="4" w:space="0" w:color="auto"/>
              <w:right w:val="single" w:sz="4" w:space="0" w:color="auto"/>
            </w:tcBorders>
            <w:shd w:val="clear" w:color="auto" w:fill="auto"/>
            <w:noWrap/>
          </w:tcPr>
          <w:p w14:paraId="295BE1BB" w14:textId="77777777" w:rsidR="000D6496" w:rsidRPr="00ED1193" w:rsidRDefault="000D6496"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64.317</w:t>
            </w:r>
          </w:p>
        </w:tc>
      </w:tr>
    </w:tbl>
    <w:p w14:paraId="35A37D85" w14:textId="77777777" w:rsidR="000D6496" w:rsidRPr="00ED1193" w:rsidRDefault="000D6496" w:rsidP="000D6496">
      <w:pPr>
        <w:adjustRightInd w:val="0"/>
        <w:snapToGrid w:val="0"/>
        <w:spacing w:line="360" w:lineRule="auto"/>
        <w:rPr>
          <w:rFonts w:ascii="Book Antiqua" w:hAnsi="Book Antiqua"/>
          <w:sz w:val="24"/>
          <w:szCs w:val="24"/>
        </w:rPr>
      </w:pPr>
    </w:p>
    <w:p w14:paraId="5C131F2C" w14:textId="6645AD3B" w:rsidR="000D6496" w:rsidRPr="00D17DB0" w:rsidRDefault="00D17DB0" w:rsidP="00D17DB0">
      <w:pPr>
        <w:widowControl/>
        <w:adjustRightInd w:val="0"/>
        <w:snapToGrid w:val="0"/>
        <w:spacing w:line="360" w:lineRule="auto"/>
        <w:rPr>
          <w:rStyle w:val="af1"/>
        </w:rPr>
      </w:pPr>
      <w:r w:rsidRPr="00D17DB0">
        <w:rPr>
          <w:rStyle w:val="af1"/>
          <w:rFonts w:ascii="Book Antiqua" w:hAnsi="Book Antiqua"/>
          <w:color w:val="000000" w:themeColor="text1"/>
          <w:sz w:val="24"/>
          <w:szCs w:val="24"/>
        </w:rPr>
        <w:t xml:space="preserve">Table 11 Rank and record count of the 16 journals with a 2021 Journal Impact Factor of &gt; 10 that cited the articles published in </w:t>
      </w:r>
      <w:r w:rsidRPr="00D17DB0">
        <w:rPr>
          <w:rStyle w:val="af1"/>
          <w:rFonts w:ascii="Book Antiqua" w:hAnsi="Book Antiqua"/>
          <w:i/>
          <w:iCs/>
          <w:color w:val="000000" w:themeColor="text1"/>
          <w:sz w:val="24"/>
          <w:szCs w:val="24"/>
        </w:rPr>
        <w:t>World Journal of Cardiology</w:t>
      </w:r>
      <w:r w:rsidRPr="00D17DB0">
        <w:rPr>
          <w:rStyle w:val="af1"/>
          <w:rFonts w:ascii="Book Antiqua" w:hAnsi="Book Antiqua"/>
          <w:color w:val="000000" w:themeColor="text1"/>
          <w:sz w:val="24"/>
          <w:szCs w:val="24"/>
        </w:rPr>
        <w:t xml:space="preserve"> in 2019-2021</w:t>
      </w:r>
      <w:r w:rsidRPr="00D17DB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328"/>
        <w:gridCol w:w="1642"/>
        <w:gridCol w:w="1663"/>
      </w:tblGrid>
      <w:tr w:rsidR="000D6496" w:rsidRPr="00ED1193" w14:paraId="648B1D90" w14:textId="77777777" w:rsidTr="00437C58">
        <w:trPr>
          <w:trHeight w:val="285"/>
        </w:trPr>
        <w:tc>
          <w:tcPr>
            <w:tcW w:w="425" w:type="pct"/>
            <w:shd w:val="clear" w:color="auto" w:fill="auto"/>
          </w:tcPr>
          <w:p w14:paraId="649FBC3D"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Rank</w:t>
            </w:r>
          </w:p>
        </w:tc>
        <w:tc>
          <w:tcPr>
            <w:tcW w:w="2824" w:type="pct"/>
            <w:shd w:val="clear" w:color="auto" w:fill="auto"/>
            <w:noWrap/>
            <w:hideMark/>
          </w:tcPr>
          <w:p w14:paraId="5F05678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870" w:type="pct"/>
            <w:shd w:val="clear" w:color="auto" w:fill="auto"/>
            <w:noWrap/>
            <w:hideMark/>
          </w:tcPr>
          <w:p w14:paraId="6D6140B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881" w:type="pct"/>
            <w:shd w:val="clear" w:color="auto" w:fill="auto"/>
            <w:noWrap/>
            <w:hideMark/>
          </w:tcPr>
          <w:p w14:paraId="46FC9FC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0D6496" w:rsidRPr="00ED1193" w14:paraId="282E3DAD" w14:textId="77777777" w:rsidTr="00437C58">
        <w:trPr>
          <w:trHeight w:val="285"/>
        </w:trPr>
        <w:tc>
          <w:tcPr>
            <w:tcW w:w="425" w:type="pct"/>
            <w:shd w:val="clear" w:color="auto" w:fill="auto"/>
          </w:tcPr>
          <w:p w14:paraId="47FA0FF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p>
        </w:tc>
        <w:tc>
          <w:tcPr>
            <w:tcW w:w="2824" w:type="pct"/>
            <w:shd w:val="clear" w:color="auto" w:fill="auto"/>
            <w:noWrap/>
            <w:vAlign w:val="bottom"/>
            <w:hideMark/>
          </w:tcPr>
          <w:p w14:paraId="5F42DA08"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Gastroenterology Hepatology</w:t>
            </w:r>
          </w:p>
        </w:tc>
        <w:tc>
          <w:tcPr>
            <w:tcW w:w="870" w:type="pct"/>
            <w:shd w:val="clear" w:color="auto" w:fill="auto"/>
            <w:noWrap/>
            <w:vAlign w:val="bottom"/>
            <w:hideMark/>
          </w:tcPr>
          <w:p w14:paraId="22B34F4E"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73.082</w:t>
            </w:r>
          </w:p>
        </w:tc>
        <w:tc>
          <w:tcPr>
            <w:tcW w:w="881" w:type="pct"/>
            <w:shd w:val="clear" w:color="auto" w:fill="auto"/>
            <w:noWrap/>
            <w:vAlign w:val="bottom"/>
            <w:hideMark/>
          </w:tcPr>
          <w:p w14:paraId="53F63A7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460C6BF3" w14:textId="77777777" w:rsidTr="00437C58">
        <w:trPr>
          <w:trHeight w:val="285"/>
        </w:trPr>
        <w:tc>
          <w:tcPr>
            <w:tcW w:w="425" w:type="pct"/>
            <w:shd w:val="clear" w:color="auto" w:fill="auto"/>
          </w:tcPr>
          <w:p w14:paraId="1100EA2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2824" w:type="pct"/>
            <w:shd w:val="clear" w:color="auto" w:fill="auto"/>
            <w:noWrap/>
            <w:vAlign w:val="bottom"/>
            <w:hideMark/>
          </w:tcPr>
          <w:p w14:paraId="6B234E2D"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Neurology</w:t>
            </w:r>
          </w:p>
        </w:tc>
        <w:tc>
          <w:tcPr>
            <w:tcW w:w="870" w:type="pct"/>
            <w:shd w:val="clear" w:color="auto" w:fill="auto"/>
            <w:noWrap/>
            <w:vAlign w:val="bottom"/>
            <w:hideMark/>
          </w:tcPr>
          <w:p w14:paraId="447B122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44.711</w:t>
            </w:r>
          </w:p>
        </w:tc>
        <w:tc>
          <w:tcPr>
            <w:tcW w:w="881" w:type="pct"/>
            <w:shd w:val="clear" w:color="auto" w:fill="auto"/>
            <w:noWrap/>
            <w:vAlign w:val="bottom"/>
            <w:hideMark/>
          </w:tcPr>
          <w:p w14:paraId="40743B1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67FF8296" w14:textId="77777777" w:rsidTr="00437C58">
        <w:trPr>
          <w:trHeight w:val="285"/>
        </w:trPr>
        <w:tc>
          <w:tcPr>
            <w:tcW w:w="425" w:type="pct"/>
            <w:shd w:val="clear" w:color="auto" w:fill="auto"/>
          </w:tcPr>
          <w:p w14:paraId="65962DC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2824" w:type="pct"/>
            <w:shd w:val="clear" w:color="auto" w:fill="auto"/>
            <w:noWrap/>
            <w:vAlign w:val="bottom"/>
            <w:hideMark/>
          </w:tcPr>
          <w:p w14:paraId="4D66353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the American College of Cardiology</w:t>
            </w:r>
          </w:p>
        </w:tc>
        <w:tc>
          <w:tcPr>
            <w:tcW w:w="870" w:type="pct"/>
            <w:shd w:val="clear" w:color="auto" w:fill="auto"/>
            <w:noWrap/>
            <w:vAlign w:val="bottom"/>
            <w:hideMark/>
          </w:tcPr>
          <w:p w14:paraId="651401E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27.203</w:t>
            </w:r>
          </w:p>
        </w:tc>
        <w:tc>
          <w:tcPr>
            <w:tcW w:w="881" w:type="pct"/>
            <w:shd w:val="clear" w:color="auto" w:fill="auto"/>
            <w:noWrap/>
            <w:vAlign w:val="bottom"/>
            <w:hideMark/>
          </w:tcPr>
          <w:p w14:paraId="4B99D7FB"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w:t>
            </w:r>
          </w:p>
        </w:tc>
      </w:tr>
      <w:tr w:rsidR="000D6496" w:rsidRPr="00ED1193" w14:paraId="57FCC434" w14:textId="77777777" w:rsidTr="00437C58">
        <w:trPr>
          <w:trHeight w:val="285"/>
        </w:trPr>
        <w:tc>
          <w:tcPr>
            <w:tcW w:w="425" w:type="pct"/>
            <w:shd w:val="clear" w:color="auto" w:fill="auto"/>
          </w:tcPr>
          <w:p w14:paraId="50419C7E"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2824" w:type="pct"/>
            <w:shd w:val="clear" w:color="auto" w:fill="auto"/>
            <w:noWrap/>
            <w:vAlign w:val="bottom"/>
            <w:hideMark/>
          </w:tcPr>
          <w:p w14:paraId="001D6C1D"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Clinical Investigation</w:t>
            </w:r>
          </w:p>
        </w:tc>
        <w:tc>
          <w:tcPr>
            <w:tcW w:w="870" w:type="pct"/>
            <w:shd w:val="clear" w:color="auto" w:fill="auto"/>
            <w:noWrap/>
            <w:vAlign w:val="bottom"/>
            <w:hideMark/>
          </w:tcPr>
          <w:p w14:paraId="03C93BF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19.456</w:t>
            </w:r>
          </w:p>
        </w:tc>
        <w:tc>
          <w:tcPr>
            <w:tcW w:w="881" w:type="pct"/>
            <w:shd w:val="clear" w:color="auto" w:fill="auto"/>
            <w:noWrap/>
            <w:vAlign w:val="bottom"/>
            <w:hideMark/>
          </w:tcPr>
          <w:p w14:paraId="5A0DA19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3055A1C0" w14:textId="77777777" w:rsidTr="00437C58">
        <w:trPr>
          <w:trHeight w:val="285"/>
        </w:trPr>
        <w:tc>
          <w:tcPr>
            <w:tcW w:w="425" w:type="pct"/>
            <w:shd w:val="clear" w:color="auto" w:fill="auto"/>
          </w:tcPr>
          <w:p w14:paraId="16FFE83E"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2824" w:type="pct"/>
            <w:shd w:val="clear" w:color="auto" w:fill="auto"/>
            <w:noWrap/>
            <w:vAlign w:val="bottom"/>
            <w:hideMark/>
          </w:tcPr>
          <w:p w14:paraId="727D54D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Pharmacology Therapeutics</w:t>
            </w:r>
          </w:p>
        </w:tc>
        <w:tc>
          <w:tcPr>
            <w:tcW w:w="870" w:type="pct"/>
            <w:shd w:val="clear" w:color="auto" w:fill="auto"/>
            <w:noWrap/>
            <w:vAlign w:val="bottom"/>
            <w:hideMark/>
          </w:tcPr>
          <w:p w14:paraId="4D2C661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13.400</w:t>
            </w:r>
          </w:p>
        </w:tc>
        <w:tc>
          <w:tcPr>
            <w:tcW w:w="881" w:type="pct"/>
            <w:shd w:val="clear" w:color="auto" w:fill="auto"/>
            <w:noWrap/>
            <w:vAlign w:val="bottom"/>
            <w:hideMark/>
          </w:tcPr>
          <w:p w14:paraId="3B54693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4FC06644" w14:textId="77777777" w:rsidTr="00437C58">
        <w:trPr>
          <w:trHeight w:val="285"/>
        </w:trPr>
        <w:tc>
          <w:tcPr>
            <w:tcW w:w="425" w:type="pct"/>
            <w:shd w:val="clear" w:color="auto" w:fill="auto"/>
          </w:tcPr>
          <w:p w14:paraId="602B07C2"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2824" w:type="pct"/>
            <w:shd w:val="clear" w:color="auto" w:fill="auto"/>
            <w:noWrap/>
            <w:vAlign w:val="bottom"/>
          </w:tcPr>
          <w:p w14:paraId="6DD5827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Cardiovascular Research</w:t>
            </w:r>
          </w:p>
        </w:tc>
        <w:tc>
          <w:tcPr>
            <w:tcW w:w="870" w:type="pct"/>
            <w:shd w:val="clear" w:color="auto" w:fill="auto"/>
            <w:noWrap/>
            <w:vAlign w:val="bottom"/>
          </w:tcPr>
          <w:p w14:paraId="32FB7CD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13.081</w:t>
            </w:r>
          </w:p>
        </w:tc>
        <w:tc>
          <w:tcPr>
            <w:tcW w:w="881" w:type="pct"/>
            <w:shd w:val="clear" w:color="auto" w:fill="auto"/>
            <w:noWrap/>
            <w:vAlign w:val="bottom"/>
          </w:tcPr>
          <w:p w14:paraId="74F0AA4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0D6496" w:rsidRPr="00ED1193" w14:paraId="1E885523" w14:textId="77777777" w:rsidTr="00437C58">
        <w:trPr>
          <w:trHeight w:val="285"/>
        </w:trPr>
        <w:tc>
          <w:tcPr>
            <w:tcW w:w="425" w:type="pct"/>
            <w:shd w:val="clear" w:color="auto" w:fill="auto"/>
          </w:tcPr>
          <w:p w14:paraId="232012D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7</w:t>
            </w:r>
          </w:p>
        </w:tc>
        <w:tc>
          <w:tcPr>
            <w:tcW w:w="2824" w:type="pct"/>
            <w:shd w:val="clear" w:color="auto" w:fill="auto"/>
            <w:noWrap/>
            <w:vAlign w:val="bottom"/>
          </w:tcPr>
          <w:p w14:paraId="207FE800"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JACC Heart Failure</w:t>
            </w:r>
          </w:p>
        </w:tc>
        <w:tc>
          <w:tcPr>
            <w:tcW w:w="870" w:type="pct"/>
            <w:shd w:val="clear" w:color="auto" w:fill="auto"/>
            <w:noWrap/>
            <w:vAlign w:val="bottom"/>
          </w:tcPr>
          <w:p w14:paraId="65F4015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12.544</w:t>
            </w:r>
          </w:p>
        </w:tc>
        <w:tc>
          <w:tcPr>
            <w:tcW w:w="881" w:type="pct"/>
            <w:shd w:val="clear" w:color="auto" w:fill="auto"/>
            <w:noWrap/>
            <w:vAlign w:val="bottom"/>
          </w:tcPr>
          <w:p w14:paraId="5CE37EE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0D6496" w:rsidRPr="00ED1193" w14:paraId="159B8E4F" w14:textId="77777777" w:rsidTr="00437C58">
        <w:trPr>
          <w:trHeight w:val="285"/>
        </w:trPr>
        <w:tc>
          <w:tcPr>
            <w:tcW w:w="425" w:type="pct"/>
            <w:shd w:val="clear" w:color="auto" w:fill="auto"/>
          </w:tcPr>
          <w:p w14:paraId="6F36E4C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2824" w:type="pct"/>
            <w:shd w:val="clear" w:color="auto" w:fill="auto"/>
            <w:noWrap/>
            <w:vAlign w:val="bottom"/>
            <w:hideMark/>
          </w:tcPr>
          <w:p w14:paraId="27F4521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for Immunotherapy of Cancer</w:t>
            </w:r>
          </w:p>
        </w:tc>
        <w:tc>
          <w:tcPr>
            <w:tcW w:w="870" w:type="pct"/>
            <w:shd w:val="clear" w:color="auto" w:fill="auto"/>
            <w:noWrap/>
            <w:vAlign w:val="bottom"/>
            <w:hideMark/>
          </w:tcPr>
          <w:p w14:paraId="62FDBFB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12.469</w:t>
            </w:r>
          </w:p>
        </w:tc>
        <w:tc>
          <w:tcPr>
            <w:tcW w:w="881" w:type="pct"/>
            <w:shd w:val="clear" w:color="auto" w:fill="auto"/>
            <w:noWrap/>
            <w:vAlign w:val="bottom"/>
            <w:hideMark/>
          </w:tcPr>
          <w:p w14:paraId="3BB1231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1FF7EC40" w14:textId="77777777" w:rsidTr="00437C58">
        <w:trPr>
          <w:trHeight w:val="285"/>
        </w:trPr>
        <w:tc>
          <w:tcPr>
            <w:tcW w:w="425" w:type="pct"/>
            <w:shd w:val="clear" w:color="auto" w:fill="auto"/>
          </w:tcPr>
          <w:p w14:paraId="0BAF3096"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2824" w:type="pct"/>
            <w:shd w:val="clear" w:color="auto" w:fill="auto"/>
            <w:noWrap/>
            <w:vAlign w:val="bottom"/>
            <w:hideMark/>
          </w:tcPr>
          <w:p w14:paraId="5AE7B3B2"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Medicinal Research Reviews</w:t>
            </w:r>
          </w:p>
        </w:tc>
        <w:tc>
          <w:tcPr>
            <w:tcW w:w="870" w:type="pct"/>
            <w:shd w:val="clear" w:color="auto" w:fill="auto"/>
            <w:noWrap/>
            <w:vAlign w:val="bottom"/>
            <w:hideMark/>
          </w:tcPr>
          <w:p w14:paraId="05E59F4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12.388</w:t>
            </w:r>
          </w:p>
        </w:tc>
        <w:tc>
          <w:tcPr>
            <w:tcW w:w="881" w:type="pct"/>
            <w:shd w:val="clear" w:color="auto" w:fill="auto"/>
            <w:noWrap/>
            <w:vAlign w:val="bottom"/>
            <w:hideMark/>
          </w:tcPr>
          <w:p w14:paraId="551BA0E2"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13758EA3" w14:textId="77777777" w:rsidTr="00437C58">
        <w:trPr>
          <w:trHeight w:val="285"/>
        </w:trPr>
        <w:tc>
          <w:tcPr>
            <w:tcW w:w="425" w:type="pct"/>
            <w:shd w:val="clear" w:color="auto" w:fill="auto"/>
          </w:tcPr>
          <w:p w14:paraId="052F072E"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lastRenderedPageBreak/>
              <w:t>10</w:t>
            </w:r>
          </w:p>
        </w:tc>
        <w:tc>
          <w:tcPr>
            <w:tcW w:w="2824" w:type="pct"/>
            <w:shd w:val="clear" w:color="auto" w:fill="auto"/>
            <w:noWrap/>
            <w:vAlign w:val="bottom"/>
            <w:hideMark/>
          </w:tcPr>
          <w:p w14:paraId="78331E7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Cachexia Sarcopenia and Muscle</w:t>
            </w:r>
          </w:p>
        </w:tc>
        <w:tc>
          <w:tcPr>
            <w:tcW w:w="870" w:type="pct"/>
            <w:shd w:val="clear" w:color="auto" w:fill="auto"/>
            <w:noWrap/>
            <w:vAlign w:val="bottom"/>
            <w:hideMark/>
          </w:tcPr>
          <w:p w14:paraId="5C24A24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12.063</w:t>
            </w:r>
          </w:p>
        </w:tc>
        <w:tc>
          <w:tcPr>
            <w:tcW w:w="881" w:type="pct"/>
            <w:shd w:val="clear" w:color="auto" w:fill="auto"/>
            <w:noWrap/>
            <w:vAlign w:val="bottom"/>
            <w:hideMark/>
          </w:tcPr>
          <w:p w14:paraId="04718E87"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33CF7860" w14:textId="77777777" w:rsidTr="00437C58">
        <w:trPr>
          <w:trHeight w:val="285"/>
        </w:trPr>
        <w:tc>
          <w:tcPr>
            <w:tcW w:w="425" w:type="pct"/>
            <w:shd w:val="clear" w:color="auto" w:fill="auto"/>
          </w:tcPr>
          <w:p w14:paraId="1FEDC288"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11</w:t>
            </w:r>
          </w:p>
        </w:tc>
        <w:tc>
          <w:tcPr>
            <w:tcW w:w="2824" w:type="pct"/>
            <w:shd w:val="clear" w:color="auto" w:fill="auto"/>
            <w:noWrap/>
            <w:vAlign w:val="bottom"/>
            <w:hideMark/>
          </w:tcPr>
          <w:p w14:paraId="7F4CA189"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Controlled Release</w:t>
            </w:r>
          </w:p>
        </w:tc>
        <w:tc>
          <w:tcPr>
            <w:tcW w:w="870" w:type="pct"/>
            <w:shd w:val="clear" w:color="auto" w:fill="auto"/>
            <w:noWrap/>
            <w:vAlign w:val="bottom"/>
            <w:hideMark/>
          </w:tcPr>
          <w:p w14:paraId="39DE0592"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11.467</w:t>
            </w:r>
          </w:p>
        </w:tc>
        <w:tc>
          <w:tcPr>
            <w:tcW w:w="881" w:type="pct"/>
            <w:shd w:val="clear" w:color="auto" w:fill="auto"/>
            <w:noWrap/>
            <w:vAlign w:val="bottom"/>
            <w:hideMark/>
          </w:tcPr>
          <w:p w14:paraId="1588952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0D6496" w:rsidRPr="00ED1193" w14:paraId="4DC1945F" w14:textId="77777777" w:rsidTr="00437C58">
        <w:trPr>
          <w:trHeight w:val="285"/>
        </w:trPr>
        <w:tc>
          <w:tcPr>
            <w:tcW w:w="425" w:type="pct"/>
            <w:shd w:val="clear" w:color="auto" w:fill="auto"/>
          </w:tcPr>
          <w:p w14:paraId="3949C7FA"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12</w:t>
            </w:r>
          </w:p>
        </w:tc>
        <w:tc>
          <w:tcPr>
            <w:tcW w:w="2824" w:type="pct"/>
            <w:shd w:val="clear" w:color="auto" w:fill="auto"/>
            <w:noWrap/>
            <w:vAlign w:val="bottom"/>
          </w:tcPr>
          <w:p w14:paraId="5E899823"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Drugs</w:t>
            </w:r>
          </w:p>
        </w:tc>
        <w:tc>
          <w:tcPr>
            <w:tcW w:w="870" w:type="pct"/>
            <w:shd w:val="clear" w:color="auto" w:fill="auto"/>
            <w:noWrap/>
            <w:vAlign w:val="bottom"/>
          </w:tcPr>
          <w:p w14:paraId="5F9E5A2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11.431</w:t>
            </w:r>
          </w:p>
        </w:tc>
        <w:tc>
          <w:tcPr>
            <w:tcW w:w="881" w:type="pct"/>
            <w:shd w:val="clear" w:color="auto" w:fill="auto"/>
            <w:noWrap/>
            <w:vAlign w:val="bottom"/>
          </w:tcPr>
          <w:p w14:paraId="58F518B4"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0D6496" w:rsidRPr="00ED1193" w14:paraId="199F1137" w14:textId="77777777" w:rsidTr="00437C58">
        <w:trPr>
          <w:trHeight w:val="285"/>
        </w:trPr>
        <w:tc>
          <w:tcPr>
            <w:tcW w:w="425" w:type="pct"/>
            <w:shd w:val="clear" w:color="auto" w:fill="auto"/>
          </w:tcPr>
          <w:p w14:paraId="1665D85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13</w:t>
            </w:r>
          </w:p>
        </w:tc>
        <w:tc>
          <w:tcPr>
            <w:tcW w:w="2824" w:type="pct"/>
            <w:shd w:val="clear" w:color="auto" w:fill="auto"/>
            <w:noWrap/>
            <w:vAlign w:val="bottom"/>
          </w:tcPr>
          <w:p w14:paraId="5C28E3D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Progress in Cardiovascular Diseases</w:t>
            </w:r>
          </w:p>
        </w:tc>
        <w:tc>
          <w:tcPr>
            <w:tcW w:w="870" w:type="pct"/>
            <w:shd w:val="clear" w:color="auto" w:fill="auto"/>
            <w:noWrap/>
            <w:vAlign w:val="bottom"/>
          </w:tcPr>
          <w:p w14:paraId="27BA447E"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11.278</w:t>
            </w:r>
          </w:p>
        </w:tc>
        <w:tc>
          <w:tcPr>
            <w:tcW w:w="881" w:type="pct"/>
            <w:shd w:val="clear" w:color="auto" w:fill="auto"/>
            <w:noWrap/>
            <w:vAlign w:val="bottom"/>
          </w:tcPr>
          <w:p w14:paraId="2FE259E2"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0D6496" w:rsidRPr="00ED1193" w14:paraId="7EAED1C8" w14:textId="77777777" w:rsidTr="00437C58">
        <w:trPr>
          <w:trHeight w:val="285"/>
        </w:trPr>
        <w:tc>
          <w:tcPr>
            <w:tcW w:w="425" w:type="pct"/>
            <w:shd w:val="clear" w:color="auto" w:fill="auto"/>
          </w:tcPr>
          <w:p w14:paraId="066423DB"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r w:rsidRPr="00ED1193">
              <w:rPr>
                <w:rFonts w:ascii="Book Antiqua" w:hAnsi="Book Antiqua"/>
              </w:rPr>
              <w:t>4</w:t>
            </w:r>
          </w:p>
        </w:tc>
        <w:tc>
          <w:tcPr>
            <w:tcW w:w="2824" w:type="pct"/>
            <w:shd w:val="clear" w:color="auto" w:fill="auto"/>
            <w:noWrap/>
            <w:vAlign w:val="bottom"/>
          </w:tcPr>
          <w:p w14:paraId="4AC036DD"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Pharmacological Research</w:t>
            </w:r>
          </w:p>
        </w:tc>
        <w:tc>
          <w:tcPr>
            <w:tcW w:w="870" w:type="pct"/>
            <w:shd w:val="clear" w:color="auto" w:fill="auto"/>
            <w:noWrap/>
            <w:vAlign w:val="bottom"/>
          </w:tcPr>
          <w:p w14:paraId="4B059FDD"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10.334</w:t>
            </w:r>
          </w:p>
        </w:tc>
        <w:tc>
          <w:tcPr>
            <w:tcW w:w="881" w:type="pct"/>
            <w:shd w:val="clear" w:color="auto" w:fill="auto"/>
            <w:noWrap/>
            <w:vAlign w:val="bottom"/>
          </w:tcPr>
          <w:p w14:paraId="31D2CA7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0D6496" w:rsidRPr="00ED1193" w14:paraId="0F47CE71" w14:textId="77777777" w:rsidTr="00437C58">
        <w:trPr>
          <w:trHeight w:val="285"/>
        </w:trPr>
        <w:tc>
          <w:tcPr>
            <w:tcW w:w="425" w:type="pct"/>
            <w:shd w:val="clear" w:color="auto" w:fill="auto"/>
          </w:tcPr>
          <w:p w14:paraId="13B2E496"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r w:rsidRPr="00ED1193">
              <w:rPr>
                <w:rFonts w:ascii="Book Antiqua" w:hAnsi="Book Antiqua"/>
              </w:rPr>
              <w:t>5</w:t>
            </w:r>
          </w:p>
        </w:tc>
        <w:tc>
          <w:tcPr>
            <w:tcW w:w="2824" w:type="pct"/>
            <w:shd w:val="clear" w:color="auto" w:fill="auto"/>
            <w:noWrap/>
            <w:vAlign w:val="bottom"/>
          </w:tcPr>
          <w:p w14:paraId="50F81CF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Chest</w:t>
            </w:r>
          </w:p>
        </w:tc>
        <w:tc>
          <w:tcPr>
            <w:tcW w:w="870" w:type="pct"/>
            <w:shd w:val="clear" w:color="auto" w:fill="auto"/>
            <w:noWrap/>
            <w:vAlign w:val="bottom"/>
          </w:tcPr>
          <w:p w14:paraId="597B2A35"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10.262</w:t>
            </w:r>
          </w:p>
        </w:tc>
        <w:tc>
          <w:tcPr>
            <w:tcW w:w="881" w:type="pct"/>
            <w:shd w:val="clear" w:color="auto" w:fill="auto"/>
            <w:noWrap/>
            <w:vAlign w:val="bottom"/>
          </w:tcPr>
          <w:p w14:paraId="650F193B"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3</w:t>
            </w:r>
          </w:p>
        </w:tc>
      </w:tr>
      <w:tr w:rsidR="000D6496" w:rsidRPr="00ED1193" w14:paraId="1588689D" w14:textId="77777777" w:rsidTr="00437C58">
        <w:trPr>
          <w:trHeight w:val="285"/>
        </w:trPr>
        <w:tc>
          <w:tcPr>
            <w:tcW w:w="425" w:type="pct"/>
            <w:shd w:val="clear" w:color="auto" w:fill="auto"/>
          </w:tcPr>
          <w:p w14:paraId="50C78F0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Theme="minorEastAsia" w:hAnsi="Book Antiqua"/>
                <w:bCs/>
                <w:color w:val="000000" w:themeColor="text1"/>
              </w:rPr>
            </w:pPr>
            <w:r w:rsidRPr="00ED1193">
              <w:rPr>
                <w:rFonts w:ascii="Book Antiqua" w:eastAsiaTheme="minorEastAsia" w:hAnsi="Book Antiqua"/>
                <w:bCs/>
                <w:color w:val="000000" w:themeColor="text1"/>
              </w:rPr>
              <w:t>1</w:t>
            </w:r>
            <w:r w:rsidRPr="00ED1193">
              <w:rPr>
                <w:rFonts w:ascii="Book Antiqua" w:eastAsiaTheme="minorEastAsia" w:hAnsi="Book Antiqua"/>
              </w:rPr>
              <w:t>6</w:t>
            </w:r>
          </w:p>
        </w:tc>
        <w:tc>
          <w:tcPr>
            <w:tcW w:w="2824" w:type="pct"/>
            <w:shd w:val="clear" w:color="auto" w:fill="auto"/>
            <w:noWrap/>
            <w:vAlign w:val="bottom"/>
          </w:tcPr>
          <w:p w14:paraId="12C5FDEC"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Translational Research</w:t>
            </w:r>
          </w:p>
        </w:tc>
        <w:tc>
          <w:tcPr>
            <w:tcW w:w="870" w:type="pct"/>
            <w:shd w:val="clear" w:color="auto" w:fill="auto"/>
            <w:noWrap/>
            <w:vAlign w:val="bottom"/>
          </w:tcPr>
          <w:p w14:paraId="50AAF11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10.171</w:t>
            </w:r>
          </w:p>
        </w:tc>
        <w:tc>
          <w:tcPr>
            <w:tcW w:w="881" w:type="pct"/>
            <w:shd w:val="clear" w:color="auto" w:fill="auto"/>
            <w:noWrap/>
            <w:vAlign w:val="bottom"/>
          </w:tcPr>
          <w:p w14:paraId="48EF0B11" w14:textId="77777777" w:rsidR="000D6496" w:rsidRPr="00ED1193" w:rsidRDefault="000D6496"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bl>
    <w:p w14:paraId="2D2215EB" w14:textId="77777777" w:rsidR="000D6496" w:rsidRPr="00ED1193" w:rsidRDefault="000D6496" w:rsidP="000D6496">
      <w:pPr>
        <w:widowControl/>
        <w:adjustRightInd w:val="0"/>
        <w:snapToGrid w:val="0"/>
        <w:spacing w:line="360" w:lineRule="auto"/>
        <w:rPr>
          <w:rStyle w:val="af1"/>
          <w:rFonts w:ascii="Book Antiqua" w:hAnsi="Book Antiqua"/>
          <w:b w:val="0"/>
          <w:bCs/>
          <w:color w:val="000000" w:themeColor="text1"/>
          <w:sz w:val="24"/>
          <w:szCs w:val="24"/>
        </w:rPr>
      </w:pPr>
    </w:p>
    <w:p w14:paraId="2F9AF0F1" w14:textId="77777777" w:rsidR="00A2086D" w:rsidRPr="00A2086D" w:rsidRDefault="00A2086D" w:rsidP="00A2086D">
      <w:pPr>
        <w:widowControl/>
        <w:adjustRightInd w:val="0"/>
        <w:snapToGrid w:val="0"/>
        <w:spacing w:line="360" w:lineRule="auto"/>
        <w:ind w:firstLineChars="100" w:firstLine="240"/>
        <w:rPr>
          <w:rFonts w:ascii="Book Antiqua" w:hAnsi="Book Antiqua"/>
          <w:color w:val="000000" w:themeColor="text1"/>
          <w:sz w:val="24"/>
          <w:szCs w:val="24"/>
        </w:rPr>
      </w:pPr>
      <w:r w:rsidRPr="00A2086D">
        <w:rPr>
          <w:rFonts w:ascii="Book Antiqua" w:hAnsi="Book Antiqua"/>
          <w:color w:val="000000" w:themeColor="text1"/>
          <w:sz w:val="24"/>
          <w:szCs w:val="24"/>
        </w:rPr>
        <w:t xml:space="preserve">Of note, the article </w:t>
      </w:r>
      <w:proofErr w:type="gramStart"/>
      <w:r w:rsidRPr="00A2086D">
        <w:rPr>
          <w:rFonts w:ascii="Book Antiqua" w:hAnsi="Book Antiqua"/>
          <w:color w:val="000000" w:themeColor="text1"/>
          <w:sz w:val="24"/>
          <w:szCs w:val="24"/>
        </w:rPr>
        <w:t>entitled ”Frailty</w:t>
      </w:r>
      <w:proofErr w:type="gramEnd"/>
      <w:r w:rsidRPr="00A2086D">
        <w:rPr>
          <w:rFonts w:ascii="Book Antiqua" w:hAnsi="Book Antiqua"/>
          <w:color w:val="000000" w:themeColor="text1"/>
          <w:sz w:val="24"/>
          <w:szCs w:val="24"/>
        </w:rPr>
        <w:t xml:space="preserve">, sarcopenia and cachexia in heart failure patients: Different clinical entities of the same painting”, which was contributed by Dr. Matteo Beltrami </w:t>
      </w:r>
      <w:r w:rsidRPr="00A2086D">
        <w:rPr>
          <w:rFonts w:ascii="Book Antiqua" w:hAnsi="Book Antiqua"/>
          <w:i/>
          <w:iCs/>
          <w:color w:val="000000" w:themeColor="text1"/>
          <w:sz w:val="24"/>
          <w:szCs w:val="24"/>
        </w:rPr>
        <w:t>et al</w:t>
      </w:r>
      <w:r w:rsidRPr="00A2086D">
        <w:rPr>
          <w:rFonts w:ascii="Book Antiqua" w:hAnsi="Book Antiqua"/>
          <w:color w:val="000000" w:themeColor="text1"/>
          <w:sz w:val="24"/>
          <w:szCs w:val="24"/>
          <w:vertAlign w:val="superscript"/>
        </w:rPr>
        <w:t>[5]</w:t>
      </w:r>
      <w:r w:rsidRPr="00A2086D">
        <w:rPr>
          <w:rFonts w:ascii="Book Antiqua" w:hAnsi="Book Antiqua"/>
          <w:color w:val="000000" w:themeColor="text1"/>
          <w:sz w:val="24"/>
          <w:szCs w:val="24"/>
        </w:rPr>
        <w:t xml:space="preserve"> from San Giovanni di </w:t>
      </w:r>
      <w:proofErr w:type="spellStart"/>
      <w:r w:rsidRPr="00A2086D">
        <w:rPr>
          <w:rFonts w:ascii="Book Antiqua" w:hAnsi="Book Antiqua"/>
          <w:color w:val="000000" w:themeColor="text1"/>
          <w:sz w:val="24"/>
          <w:szCs w:val="24"/>
        </w:rPr>
        <w:t>Dio</w:t>
      </w:r>
      <w:proofErr w:type="spellEnd"/>
      <w:r w:rsidRPr="00A2086D">
        <w:rPr>
          <w:rFonts w:ascii="Book Antiqua" w:hAnsi="Book Antiqua"/>
          <w:color w:val="000000" w:themeColor="text1"/>
          <w:sz w:val="24"/>
          <w:szCs w:val="24"/>
        </w:rPr>
        <w:t xml:space="preserve"> Hospital in the Italy, is the article with the highest number of citations among the articles published in </w:t>
      </w:r>
      <w:r w:rsidRPr="00A2086D">
        <w:rPr>
          <w:rFonts w:ascii="Book Antiqua" w:hAnsi="Book Antiqua"/>
          <w:i/>
          <w:iCs/>
          <w:color w:val="000000" w:themeColor="text1"/>
          <w:sz w:val="24"/>
          <w:szCs w:val="24"/>
        </w:rPr>
        <w:t>WJC</w:t>
      </w:r>
      <w:r w:rsidRPr="00A2086D">
        <w:rPr>
          <w:rFonts w:ascii="Book Antiqua" w:hAnsi="Book Antiqua"/>
          <w:color w:val="000000" w:themeColor="text1"/>
          <w:sz w:val="24"/>
          <w:szCs w:val="24"/>
        </w:rPr>
        <w:t xml:space="preserve"> in 2021. This article reviews current knowledge on frailty, </w:t>
      </w:r>
      <w:proofErr w:type="gramStart"/>
      <w:r w:rsidRPr="00A2086D">
        <w:rPr>
          <w:rFonts w:ascii="Book Antiqua" w:hAnsi="Book Antiqua"/>
          <w:color w:val="000000" w:themeColor="text1"/>
          <w:sz w:val="24"/>
          <w:szCs w:val="24"/>
        </w:rPr>
        <w:t>sarcopenia</w:t>
      </w:r>
      <w:proofErr w:type="gramEnd"/>
      <w:r w:rsidRPr="00A2086D">
        <w:rPr>
          <w:rFonts w:ascii="Book Antiqua" w:hAnsi="Book Antiqua"/>
          <w:color w:val="000000" w:themeColor="text1"/>
          <w:sz w:val="24"/>
          <w:szCs w:val="24"/>
        </w:rPr>
        <w:t xml:space="preserve"> and cachexia in heart failure patients with the attempt to define clinically significant degrees of multiorgan dysfunction, specific "red alert" thresholds in clinical practice and therapeutic approach. As of August 24, 2022, this article has been cited 7 times.</w:t>
      </w:r>
    </w:p>
    <w:p w14:paraId="1523B078" w14:textId="77777777" w:rsidR="00A2086D" w:rsidRDefault="00A2086D" w:rsidP="00A626CC">
      <w:pPr>
        <w:widowControl/>
        <w:adjustRightInd w:val="0"/>
        <w:snapToGrid w:val="0"/>
        <w:spacing w:line="360" w:lineRule="auto"/>
        <w:rPr>
          <w:rFonts w:ascii="Book Antiqua" w:hAnsi="Book Antiqua"/>
          <w:b/>
          <w:bCs/>
          <w:color w:val="000000" w:themeColor="text1"/>
          <w:sz w:val="24"/>
          <w:szCs w:val="24"/>
        </w:rPr>
      </w:pPr>
    </w:p>
    <w:p w14:paraId="333E0338" w14:textId="661A2C55" w:rsidR="00A626CC" w:rsidRPr="00ED1193" w:rsidRDefault="00A626CC" w:rsidP="00A626CC">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 xml:space="preserve">4.3 2022 </w:t>
      </w:r>
      <w:r w:rsidRPr="00ED1193">
        <w:rPr>
          <w:rFonts w:ascii="Book Antiqua" w:hAnsi="Book Antiqua"/>
          <w:b/>
          <w:bCs/>
          <w:i/>
          <w:iCs/>
          <w:color w:val="000000" w:themeColor="text1"/>
          <w:sz w:val="24"/>
          <w:szCs w:val="24"/>
        </w:rPr>
        <w:t xml:space="preserve">JAII of </w:t>
      </w:r>
      <w:r w:rsidRPr="00ED1193">
        <w:rPr>
          <w:rFonts w:ascii="Book Antiqua" w:hAnsi="Book Antiqua" w:cs="宋体"/>
          <w:b/>
          <w:bCs/>
          <w:i/>
          <w:iCs/>
          <w:color w:val="000000" w:themeColor="text1"/>
          <w:kern w:val="0"/>
          <w:sz w:val="24"/>
          <w:szCs w:val="24"/>
        </w:rPr>
        <w:t>WJC</w:t>
      </w:r>
    </w:p>
    <w:p w14:paraId="1F11585F" w14:textId="2FCEDE64" w:rsidR="000D6496" w:rsidRPr="00ED1193" w:rsidRDefault="000D6496" w:rsidP="00ED1193">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According to </w:t>
      </w:r>
      <w:r w:rsidRPr="00ED1193">
        <w:rPr>
          <w:rFonts w:ascii="Book Antiqua" w:hAnsi="Book Antiqua"/>
          <w:i/>
          <w:iCs/>
          <w:color w:val="000000" w:themeColor="text1"/>
          <w:sz w:val="24"/>
          <w:szCs w:val="24"/>
        </w:rPr>
        <w:t>RCA</w:t>
      </w:r>
      <w:r w:rsidRPr="00ED1193">
        <w:rPr>
          <w:rFonts w:ascii="Book Antiqua" w:hAnsi="Book Antiqua"/>
          <w:color w:val="000000" w:themeColor="text1"/>
          <w:sz w:val="24"/>
          <w:szCs w:val="24"/>
        </w:rPr>
        <w:t xml:space="preserve"> database, </w:t>
      </w:r>
      <w:r w:rsidRPr="00ED1193">
        <w:rPr>
          <w:rFonts w:ascii="Book Antiqua" w:hAnsi="Book Antiqua" w:cs="宋体"/>
          <w:i/>
          <w:color w:val="000000" w:themeColor="text1"/>
          <w:kern w:val="0"/>
          <w:sz w:val="24"/>
          <w:szCs w:val="24"/>
        </w:rPr>
        <w:t>WJC</w:t>
      </w:r>
      <w:r w:rsidRPr="00ED1193" w:rsidDel="00385B85">
        <w:rPr>
          <w:rFonts w:ascii="Book Antiqua" w:hAnsi="Book Antiqua" w:cs="宋体"/>
          <w:i/>
          <w:color w:val="000000" w:themeColor="text1"/>
          <w:kern w:val="0"/>
          <w:sz w:val="24"/>
          <w:szCs w:val="24"/>
        </w:rPr>
        <w:t xml:space="preserve"> </w:t>
      </w:r>
      <w:r w:rsidRPr="00ED1193">
        <w:rPr>
          <w:rFonts w:ascii="Book Antiqua" w:hAnsi="Book Antiqua" w:cs="宋体"/>
          <w:color w:val="000000" w:themeColor="text1"/>
          <w:kern w:val="0"/>
          <w:sz w:val="24"/>
          <w:szCs w:val="24"/>
        </w:rPr>
        <w:t xml:space="preserve">has a </w:t>
      </w:r>
      <w:r w:rsidRPr="00ED1193">
        <w:rPr>
          <w:rFonts w:ascii="Book Antiqua" w:hAnsi="Book Antiqua"/>
          <w:color w:val="000000" w:themeColor="text1"/>
          <w:sz w:val="24"/>
          <w:szCs w:val="24"/>
        </w:rPr>
        <w:t>2022</w:t>
      </w:r>
      <w:r w:rsidRPr="00ED1193">
        <w:rPr>
          <w:rFonts w:ascii="Book Antiqua" w:hAnsi="Book Antiqua"/>
          <w:i/>
          <w:iCs/>
          <w:color w:val="000000" w:themeColor="text1"/>
          <w:sz w:val="24"/>
          <w:szCs w:val="24"/>
        </w:rPr>
        <w:t xml:space="preserve"> JAII</w:t>
      </w:r>
      <w:r w:rsidRPr="00ED1193">
        <w:rPr>
          <w:rFonts w:ascii="Book Antiqua" w:hAnsi="Book Antiqua"/>
          <w:color w:val="000000" w:themeColor="text1"/>
          <w:sz w:val="24"/>
          <w:szCs w:val="24"/>
        </w:rPr>
        <w:t xml:space="preserve"> of </w:t>
      </w:r>
      <w:r w:rsidRPr="00ED1193">
        <w:rPr>
          <w:rFonts w:ascii="Book Antiqua" w:hAnsi="Book Antiqua" w:cs="宋体"/>
          <w:color w:val="000000" w:themeColor="text1"/>
          <w:kern w:val="0"/>
          <w:sz w:val="24"/>
          <w:szCs w:val="24"/>
        </w:rPr>
        <w:t>12.930 ranking 52</w:t>
      </w:r>
      <w:r w:rsidRPr="00ED1193">
        <w:rPr>
          <w:rFonts w:ascii="Book Antiqua" w:hAnsi="Book Antiqua" w:cs="宋体"/>
          <w:color w:val="000000" w:themeColor="text1"/>
          <w:kern w:val="0"/>
          <w:sz w:val="24"/>
          <w:szCs w:val="24"/>
          <w:vertAlign w:val="superscript"/>
        </w:rPr>
        <w:t>nd</w:t>
      </w:r>
      <w:r w:rsidRPr="00ED1193">
        <w:rPr>
          <w:rFonts w:ascii="Book Antiqua" w:hAnsi="Book Antiqua" w:cs="宋体"/>
          <w:color w:val="000000" w:themeColor="text1"/>
          <w:kern w:val="0"/>
          <w:sz w:val="24"/>
          <w:szCs w:val="24"/>
        </w:rPr>
        <w:t xml:space="preserve"> out of 163 journals in the field of cardiac &amp; cardiovascular systems in the </w:t>
      </w:r>
      <w:r w:rsidRPr="00ED1193">
        <w:rPr>
          <w:rFonts w:ascii="Book Antiqua" w:hAnsi="Book Antiqua" w:cs="宋体"/>
          <w:i/>
          <w:iCs/>
          <w:color w:val="000000" w:themeColor="text1"/>
          <w:kern w:val="0"/>
          <w:sz w:val="24"/>
          <w:szCs w:val="24"/>
        </w:rPr>
        <w:t>RCA</w:t>
      </w:r>
      <w:r w:rsidRPr="00ED1193">
        <w:rPr>
          <w:rFonts w:ascii="Book Antiqua" w:hAnsi="Book Antiqua" w:cs="宋体"/>
          <w:color w:val="000000" w:themeColor="text1"/>
          <w:kern w:val="0"/>
          <w:sz w:val="24"/>
          <w:szCs w:val="24"/>
        </w:rPr>
        <w:t>, with 12361 total citations (99/163) and 956</w:t>
      </w:r>
      <w:r w:rsidRPr="00ED1193" w:rsidDel="004604CF">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articles (124/163) (Figure 7).</w:t>
      </w:r>
      <w:r w:rsidR="00D20DC0" w:rsidRPr="00D20DC0">
        <w:t xml:space="preserve"> </w:t>
      </w:r>
    </w:p>
    <w:p w14:paraId="7777F206" w14:textId="77777777" w:rsidR="000D6496" w:rsidRPr="00ED1193" w:rsidRDefault="000D6496" w:rsidP="000D6496">
      <w:pPr>
        <w:pStyle w:val="af7"/>
        <w:adjustRightInd w:val="0"/>
        <w:snapToGrid w:val="0"/>
        <w:spacing w:before="0" w:beforeAutospacing="0" w:after="0" w:afterAutospacing="0" w:line="360" w:lineRule="auto"/>
        <w:jc w:val="both"/>
        <w:rPr>
          <w:rFonts w:ascii="Book Antiqua" w:hAnsi="Book Antiqua"/>
          <w:b/>
          <w:bCs/>
          <w:color w:val="000000" w:themeColor="text1"/>
        </w:rPr>
      </w:pPr>
      <w:r w:rsidRPr="00ED1193">
        <w:rPr>
          <w:rFonts w:ascii="Book Antiqua" w:hAnsi="Book Antiqua"/>
          <w:noProof/>
        </w:rPr>
        <w:lastRenderedPageBreak/>
        <w:drawing>
          <wp:inline distT="0" distB="0" distL="0" distR="0" wp14:anchorId="243B66B7" wp14:editId="15E03AB2">
            <wp:extent cx="5336275" cy="260949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697" cy="2614594"/>
                    </a:xfrm>
                    <a:prstGeom prst="rect">
                      <a:avLst/>
                    </a:prstGeom>
                    <a:noFill/>
                    <a:ln>
                      <a:noFill/>
                    </a:ln>
                  </pic:spPr>
                </pic:pic>
              </a:graphicData>
            </a:graphic>
          </wp:inline>
        </w:drawing>
      </w:r>
    </w:p>
    <w:p w14:paraId="2E36707B" w14:textId="77777777" w:rsidR="00D20DC0" w:rsidRPr="00D20DC0" w:rsidRDefault="00D20DC0" w:rsidP="00D20DC0">
      <w:pPr>
        <w:widowControl/>
        <w:adjustRightInd w:val="0"/>
        <w:snapToGrid w:val="0"/>
        <w:spacing w:line="360" w:lineRule="auto"/>
        <w:rPr>
          <w:rFonts w:ascii="Book Antiqua" w:hAnsi="Book Antiqua" w:cs="宋体"/>
          <w:b/>
          <w:bCs/>
          <w:color w:val="000000" w:themeColor="text1"/>
          <w:kern w:val="0"/>
          <w:sz w:val="24"/>
          <w:szCs w:val="24"/>
        </w:rPr>
      </w:pPr>
      <w:r w:rsidRPr="00D20DC0">
        <w:rPr>
          <w:rFonts w:ascii="Book Antiqua" w:hAnsi="Book Antiqua" w:cs="宋体"/>
          <w:b/>
          <w:bCs/>
          <w:color w:val="000000" w:themeColor="text1"/>
          <w:kern w:val="0"/>
          <w:sz w:val="24"/>
          <w:szCs w:val="24"/>
        </w:rPr>
        <w:t xml:space="preserve">Figure 7 The 2022 Journal Article Influence Index and category rank of </w:t>
      </w:r>
      <w:r w:rsidRPr="00D20DC0">
        <w:rPr>
          <w:rFonts w:ascii="Book Antiqua" w:hAnsi="Book Antiqua" w:cs="宋体"/>
          <w:b/>
          <w:bCs/>
          <w:i/>
          <w:iCs/>
          <w:color w:val="000000" w:themeColor="text1"/>
          <w:kern w:val="0"/>
          <w:sz w:val="24"/>
          <w:szCs w:val="24"/>
        </w:rPr>
        <w:t>World Journal of Cardiology</w:t>
      </w:r>
      <w:r w:rsidRPr="00D20DC0">
        <w:rPr>
          <w:rFonts w:ascii="Book Antiqua" w:hAnsi="Book Antiqua" w:cs="宋体"/>
          <w:b/>
          <w:bCs/>
          <w:color w:val="000000" w:themeColor="text1"/>
          <w:kern w:val="0"/>
          <w:sz w:val="24"/>
          <w:szCs w:val="24"/>
        </w:rPr>
        <w:t>.</w:t>
      </w:r>
    </w:p>
    <w:p w14:paraId="78098F75" w14:textId="77777777" w:rsidR="00103DC3" w:rsidRPr="00D20DC0" w:rsidRDefault="00103DC3" w:rsidP="00A626CC">
      <w:pPr>
        <w:widowControl/>
        <w:adjustRightInd w:val="0"/>
        <w:snapToGrid w:val="0"/>
        <w:spacing w:line="360" w:lineRule="auto"/>
        <w:rPr>
          <w:rFonts w:ascii="Book Antiqua" w:hAnsi="Book Antiqua"/>
          <w:b/>
          <w:bCs/>
          <w:color w:val="000000" w:themeColor="text1"/>
          <w:sz w:val="24"/>
          <w:szCs w:val="24"/>
        </w:rPr>
      </w:pPr>
    </w:p>
    <w:p w14:paraId="75186043" w14:textId="77777777" w:rsidR="00190DBC" w:rsidRDefault="00A626CC" w:rsidP="00A626CC">
      <w:pPr>
        <w:widowControl/>
        <w:adjustRightInd w:val="0"/>
        <w:snapToGrid w:val="0"/>
        <w:spacing w:line="360" w:lineRule="auto"/>
      </w:pPr>
      <w:r w:rsidRPr="00ED1193">
        <w:rPr>
          <w:rFonts w:ascii="Book Antiqua" w:hAnsi="Book Antiqua"/>
          <w:b/>
          <w:bCs/>
          <w:color w:val="000000" w:themeColor="text1"/>
          <w:sz w:val="24"/>
          <w:szCs w:val="24"/>
        </w:rPr>
        <w:t xml:space="preserve">4.4 </w:t>
      </w:r>
      <w:r w:rsidRPr="00ED1193">
        <w:rPr>
          <w:rFonts w:ascii="Book Antiqua" w:hAnsi="Book Antiqua"/>
          <w:b/>
          <w:bCs/>
          <w:i/>
          <w:iCs/>
          <w:sz w:val="24"/>
          <w:szCs w:val="24"/>
        </w:rPr>
        <w:t xml:space="preserve">Author sources for </w:t>
      </w:r>
      <w:r w:rsidRPr="00ED1193">
        <w:rPr>
          <w:rFonts w:ascii="Book Antiqua" w:hAnsi="Book Antiqua" w:cs="宋体"/>
          <w:b/>
          <w:bCs/>
          <w:i/>
          <w:iCs/>
          <w:color w:val="000000" w:themeColor="text1"/>
          <w:kern w:val="0"/>
          <w:sz w:val="24"/>
          <w:szCs w:val="24"/>
        </w:rPr>
        <w:t>WJC</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published articles in 2019-2021</w:t>
      </w:r>
      <w:r w:rsidR="00190DBC" w:rsidRPr="00190DBC">
        <w:t xml:space="preserve"> </w:t>
      </w:r>
    </w:p>
    <w:p w14:paraId="75D65C7B" w14:textId="65EAA066" w:rsidR="00A626CC" w:rsidRPr="00190DBC" w:rsidRDefault="00190DBC" w:rsidP="00A626CC">
      <w:pPr>
        <w:widowControl/>
        <w:adjustRightInd w:val="0"/>
        <w:snapToGrid w:val="0"/>
        <w:spacing w:line="360" w:lineRule="auto"/>
        <w:rPr>
          <w:rFonts w:ascii="Book Antiqua" w:hAnsi="Book Antiqua"/>
          <w:color w:val="000000" w:themeColor="text1"/>
          <w:sz w:val="24"/>
          <w:szCs w:val="24"/>
        </w:rPr>
      </w:pPr>
      <w:r w:rsidRPr="00190DBC">
        <w:rPr>
          <w:rFonts w:ascii="Book Antiqua" w:hAnsi="Book Antiqua"/>
          <w:color w:val="000000" w:themeColor="text1"/>
          <w:sz w:val="24"/>
          <w:szCs w:val="24"/>
        </w:rPr>
        <w:t xml:space="preserve">From 2019 to 2021, the authors of the 158 articles published in </w:t>
      </w:r>
      <w:r w:rsidRPr="00190DBC">
        <w:rPr>
          <w:rFonts w:ascii="Book Antiqua" w:hAnsi="Book Antiqua"/>
          <w:i/>
          <w:iCs/>
          <w:color w:val="000000" w:themeColor="text1"/>
          <w:sz w:val="24"/>
          <w:szCs w:val="24"/>
        </w:rPr>
        <w:t>WJC</w:t>
      </w:r>
      <w:r w:rsidRPr="00190DBC">
        <w:rPr>
          <w:rFonts w:ascii="Book Antiqua" w:hAnsi="Book Antiqua"/>
          <w:color w:val="000000" w:themeColor="text1"/>
          <w:sz w:val="24"/>
          <w:szCs w:val="24"/>
        </w:rPr>
        <w:t xml:space="preserve"> came from 34 countries/regions, represented by 69 articles (43.7%) from United States, 16 (10.1%) from the United Kingdom, 15 (9.5%) from Greece, 12 (7.6%) from Italy, 8 (5.1%) from Spain, 7 (4.4%) from Japan, 6 (3.8%) from India, 6 (3.8%) from Scotland, 5 (3.2%) from Germany, and 14 (8.9%) from other countries/regions (data from Web of Science, Figure 8).</w:t>
      </w:r>
    </w:p>
    <w:p w14:paraId="1E22E302" w14:textId="77777777" w:rsidR="000D6496" w:rsidRPr="00ED1193" w:rsidRDefault="000D6496" w:rsidP="000D6496">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lastRenderedPageBreak/>
        <w:t xml:space="preserve"> </w:t>
      </w:r>
      <w:r w:rsidRPr="00ED1193">
        <w:rPr>
          <w:rFonts w:ascii="Book Antiqua" w:hAnsi="Book Antiqua"/>
          <w:noProof/>
        </w:rPr>
        <w:drawing>
          <wp:inline distT="0" distB="0" distL="0" distR="0" wp14:anchorId="2618E93A" wp14:editId="24B82EDD">
            <wp:extent cx="5759533" cy="3372592"/>
            <wp:effectExtent l="0" t="0" r="12700" b="18415"/>
            <wp:docPr id="20" name="图表 20">
              <a:extLst xmlns:a="http://schemas.openxmlformats.org/drawingml/2006/main">
                <a:ext uri="{FF2B5EF4-FFF2-40B4-BE49-F238E27FC236}">
                  <a16:creationId xmlns:a16="http://schemas.microsoft.com/office/drawing/2014/main" id="{7243A21D-3A2E-B392-7E09-B7164E66A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5E693E" w14:textId="77777777" w:rsidR="00190DBC" w:rsidRDefault="00190DBC" w:rsidP="002F2F86">
      <w:pPr>
        <w:widowControl/>
        <w:adjustRightInd w:val="0"/>
        <w:snapToGrid w:val="0"/>
        <w:spacing w:line="360" w:lineRule="auto"/>
        <w:rPr>
          <w:rFonts w:ascii="Book Antiqua" w:hAnsi="Book Antiqua" w:cs="宋体"/>
          <w:b/>
          <w:bCs/>
          <w:color w:val="000000" w:themeColor="text1"/>
          <w:kern w:val="0"/>
          <w:sz w:val="24"/>
          <w:szCs w:val="24"/>
        </w:rPr>
      </w:pPr>
      <w:r w:rsidRPr="00190DBC">
        <w:rPr>
          <w:rFonts w:ascii="Book Antiqua" w:hAnsi="Book Antiqua" w:cs="宋体"/>
          <w:b/>
          <w:bCs/>
          <w:color w:val="000000" w:themeColor="text1"/>
          <w:kern w:val="0"/>
          <w:sz w:val="24"/>
          <w:szCs w:val="24"/>
        </w:rPr>
        <w:t xml:space="preserve">Figure 8 Country sources and number of articles published in </w:t>
      </w:r>
      <w:r w:rsidRPr="00190DBC">
        <w:rPr>
          <w:rFonts w:ascii="Book Antiqua" w:hAnsi="Book Antiqua" w:cs="宋体"/>
          <w:b/>
          <w:bCs/>
          <w:i/>
          <w:iCs/>
          <w:color w:val="000000" w:themeColor="text1"/>
          <w:kern w:val="0"/>
          <w:sz w:val="24"/>
          <w:szCs w:val="24"/>
        </w:rPr>
        <w:t>World Journal of Cardiology</w:t>
      </w:r>
      <w:r w:rsidRPr="00190DBC">
        <w:rPr>
          <w:rFonts w:ascii="Book Antiqua" w:hAnsi="Book Antiqua" w:cs="宋体"/>
          <w:b/>
          <w:bCs/>
          <w:color w:val="000000" w:themeColor="text1"/>
          <w:kern w:val="0"/>
          <w:sz w:val="24"/>
          <w:szCs w:val="24"/>
        </w:rPr>
        <w:t xml:space="preserve"> in 2019-2021. </w:t>
      </w:r>
      <w:r w:rsidRPr="00190DBC">
        <w:rPr>
          <w:rFonts w:ascii="Book Antiqua" w:hAnsi="Book Antiqua" w:cs="宋体"/>
          <w:i/>
          <w:iCs/>
          <w:color w:val="000000" w:themeColor="text1"/>
          <w:kern w:val="0"/>
          <w:sz w:val="24"/>
          <w:szCs w:val="24"/>
        </w:rPr>
        <w:t>WJC</w:t>
      </w:r>
      <w:r w:rsidRPr="00190DBC">
        <w:rPr>
          <w:rFonts w:ascii="Book Antiqua" w:hAnsi="Book Antiqua" w:cs="宋体"/>
          <w:color w:val="000000" w:themeColor="text1"/>
          <w:kern w:val="0"/>
          <w:sz w:val="24"/>
          <w:szCs w:val="24"/>
        </w:rPr>
        <w:t xml:space="preserve">: </w:t>
      </w:r>
      <w:r w:rsidRPr="00190DBC">
        <w:rPr>
          <w:rFonts w:ascii="Book Antiqua" w:hAnsi="Book Antiqua" w:cs="宋体"/>
          <w:i/>
          <w:iCs/>
          <w:color w:val="000000" w:themeColor="text1"/>
          <w:kern w:val="0"/>
          <w:sz w:val="24"/>
          <w:szCs w:val="24"/>
        </w:rPr>
        <w:t>World Journal of Cardiology</w:t>
      </w:r>
      <w:r w:rsidRPr="00190DBC">
        <w:rPr>
          <w:rFonts w:ascii="Book Antiqua" w:hAnsi="Book Antiqua" w:cs="宋体"/>
          <w:color w:val="000000" w:themeColor="text1"/>
          <w:kern w:val="0"/>
          <w:sz w:val="24"/>
          <w:szCs w:val="24"/>
        </w:rPr>
        <w:t>.</w:t>
      </w:r>
    </w:p>
    <w:p w14:paraId="60A4CC25" w14:textId="77777777" w:rsidR="00190DBC" w:rsidRDefault="00190DBC" w:rsidP="002F2F86">
      <w:pPr>
        <w:widowControl/>
        <w:adjustRightInd w:val="0"/>
        <w:snapToGrid w:val="0"/>
        <w:spacing w:line="360" w:lineRule="auto"/>
        <w:rPr>
          <w:rFonts w:ascii="Book Antiqua" w:hAnsi="Book Antiqua" w:cs="宋体"/>
          <w:b/>
          <w:bCs/>
          <w:color w:val="000000" w:themeColor="text1"/>
          <w:kern w:val="0"/>
          <w:sz w:val="24"/>
          <w:szCs w:val="24"/>
        </w:rPr>
      </w:pPr>
    </w:p>
    <w:p w14:paraId="330C31A6" w14:textId="45F84611" w:rsidR="003B7AB8" w:rsidRPr="00ED1193" w:rsidRDefault="004F365F"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4</w:t>
      </w:r>
      <w:r w:rsidR="003B7AB8" w:rsidRPr="00ED1193">
        <w:rPr>
          <w:rFonts w:ascii="Book Antiqua" w:hAnsi="Book Antiqua" w:cs="宋体"/>
          <w:b/>
          <w:bCs/>
          <w:color w:val="000000" w:themeColor="text1"/>
          <w:kern w:val="0"/>
          <w:sz w:val="24"/>
          <w:szCs w:val="24"/>
        </w:rPr>
        <w:t>.</w:t>
      </w:r>
      <w:r w:rsidR="000D6496" w:rsidRPr="00ED1193">
        <w:rPr>
          <w:rFonts w:ascii="Book Antiqua" w:hAnsi="Book Antiqua" w:cs="宋体"/>
          <w:b/>
          <w:bCs/>
          <w:color w:val="000000" w:themeColor="text1"/>
          <w:kern w:val="0"/>
          <w:sz w:val="24"/>
          <w:szCs w:val="24"/>
        </w:rPr>
        <w:t>5</w:t>
      </w:r>
      <w:r w:rsidR="000D6496"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3B7AB8" w:rsidRPr="00ED1193">
        <w:rPr>
          <w:rFonts w:ascii="Book Antiqua" w:hAnsi="Book Antiqua" w:cs="宋体"/>
          <w:b/>
          <w:bCs/>
          <w:i/>
          <w:iCs/>
          <w:color w:val="000000" w:themeColor="text1"/>
          <w:kern w:val="0"/>
          <w:sz w:val="24"/>
          <w:szCs w:val="24"/>
        </w:rPr>
        <w:t>WJC in 2019-2021</w:t>
      </w:r>
    </w:p>
    <w:p w14:paraId="75D9742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WJC</w:t>
      </w:r>
      <w:r w:rsidRPr="00ED1193">
        <w:rPr>
          <w:rFonts w:ascii="Book Antiqua" w:hAnsi="Book Antiqua"/>
          <w:color w:val="000000" w:themeColor="text1"/>
          <w:sz w:val="24"/>
          <w:szCs w:val="24"/>
        </w:rPr>
        <w:t xml:space="preserve"> webpage received a total number of visits of 128076 in 2019, 163984 in 2020</w:t>
      </w:r>
      <w:r w:rsidRPr="00ED1193">
        <w:rPr>
          <w:rFonts w:ascii="Book Antiqua" w:hAnsi="Book Antiqua" w:cs="宋体"/>
          <w:color w:val="000000" w:themeColor="text1"/>
          <w:kern w:val="0"/>
          <w:sz w:val="24"/>
          <w:szCs w:val="24"/>
        </w:rPr>
        <w:t xml:space="preserve"> (increased by 28.0% compared with that in 2019)</w:t>
      </w:r>
      <w:r w:rsidRPr="00ED1193">
        <w:rPr>
          <w:rFonts w:ascii="Book Antiqua" w:hAnsi="Book Antiqua"/>
          <w:color w:val="000000" w:themeColor="text1"/>
          <w:sz w:val="24"/>
          <w:szCs w:val="24"/>
        </w:rPr>
        <w:t>, and 187866 in 2021</w:t>
      </w:r>
      <w:r w:rsidRPr="00ED1193">
        <w:rPr>
          <w:rFonts w:ascii="Book Antiqua" w:hAnsi="Book Antiqua" w:cs="宋体"/>
          <w:color w:val="000000" w:themeColor="text1"/>
          <w:kern w:val="0"/>
          <w:sz w:val="24"/>
          <w:szCs w:val="24"/>
        </w:rPr>
        <w:t xml:space="preserve"> (increased by </w:t>
      </w:r>
      <w:r w:rsidRPr="00ED1193">
        <w:rPr>
          <w:rFonts w:ascii="Book Antiqua" w:hAnsi="Book Antiqua"/>
          <w:color w:val="000000" w:themeColor="text1"/>
          <w:sz w:val="24"/>
          <w:szCs w:val="24"/>
        </w:rPr>
        <w:t>14.6%</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with the visits coming from more than 200 countries and regions worldwide (Table 12). The number of downloads was 79416 in 2019, 150634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89.7</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198255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31.6%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140 countries and regions worldwide.</w:t>
      </w:r>
    </w:p>
    <w:p w14:paraId="324B28D5"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p w14:paraId="086A53AA" w14:textId="25E9A524"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Table 12 Rank of number of visits for </w:t>
      </w:r>
      <w:r w:rsidR="00442FD9" w:rsidRPr="00ED1193">
        <w:rPr>
          <w:rFonts w:ascii="Book Antiqua" w:hAnsi="Book Antiqua"/>
          <w:b/>
          <w:bCs/>
          <w:i/>
          <w:iCs/>
          <w:color w:val="000000" w:themeColor="text1"/>
          <w:sz w:val="24"/>
          <w:szCs w:val="24"/>
        </w:rPr>
        <w:t xml:space="preserve">World Journal of Cardiology </w:t>
      </w:r>
      <w:r w:rsidRPr="00ED1193">
        <w:rPr>
          <w:rFonts w:ascii="Book Antiqua" w:hAnsi="Book Antiqua" w:cs="宋体"/>
          <w:b/>
          <w:bCs/>
          <w:color w:val="000000" w:themeColor="text1"/>
          <w:kern w:val="0"/>
          <w:sz w:val="24"/>
          <w:szCs w:val="24"/>
        </w:rPr>
        <w:t>webpage from main countries/regions in 2019-2021</w:t>
      </w:r>
    </w:p>
    <w:tbl>
      <w:tblPr>
        <w:tblStyle w:val="af2"/>
        <w:tblW w:w="5000" w:type="pct"/>
        <w:tblLook w:val="04A0" w:firstRow="1" w:lastRow="0" w:firstColumn="1" w:lastColumn="0" w:noHBand="0" w:noVBand="1"/>
      </w:tblPr>
      <w:tblGrid>
        <w:gridCol w:w="803"/>
        <w:gridCol w:w="1901"/>
        <w:gridCol w:w="916"/>
        <w:gridCol w:w="1901"/>
        <w:gridCol w:w="916"/>
        <w:gridCol w:w="1901"/>
        <w:gridCol w:w="1098"/>
      </w:tblGrid>
      <w:tr w:rsidR="003B7AB8" w:rsidRPr="00ED1193" w14:paraId="2D2B75D8" w14:textId="77777777" w:rsidTr="00437C58">
        <w:tc>
          <w:tcPr>
            <w:tcW w:w="425" w:type="pct"/>
            <w:vMerge w:val="restart"/>
          </w:tcPr>
          <w:p w14:paraId="721863E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Rank</w:t>
            </w:r>
          </w:p>
        </w:tc>
        <w:tc>
          <w:tcPr>
            <w:tcW w:w="1493" w:type="pct"/>
            <w:gridSpan w:val="2"/>
          </w:tcPr>
          <w:p w14:paraId="2CBD1871"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493" w:type="pct"/>
            <w:gridSpan w:val="2"/>
          </w:tcPr>
          <w:p w14:paraId="6D5F6F3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589" w:type="pct"/>
            <w:gridSpan w:val="2"/>
          </w:tcPr>
          <w:p w14:paraId="013A1B06"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2A7BAE63" w14:textId="77777777" w:rsidTr="00437C58">
        <w:tc>
          <w:tcPr>
            <w:tcW w:w="425" w:type="pct"/>
            <w:vMerge/>
          </w:tcPr>
          <w:p w14:paraId="7754AFF1"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1007" w:type="pct"/>
          </w:tcPr>
          <w:p w14:paraId="06EE990B"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0A71E6D5"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07" w:type="pct"/>
          </w:tcPr>
          <w:p w14:paraId="4EB136D2"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7F90EE0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07" w:type="pct"/>
          </w:tcPr>
          <w:p w14:paraId="7608774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582" w:type="pct"/>
          </w:tcPr>
          <w:p w14:paraId="3DD4DEFF"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77089C0F" w14:textId="77777777" w:rsidTr="00437C58">
        <w:tc>
          <w:tcPr>
            <w:tcW w:w="425" w:type="pct"/>
            <w:vAlign w:val="center"/>
          </w:tcPr>
          <w:p w14:paraId="65DDC5F5"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1007" w:type="pct"/>
            <w:vAlign w:val="center"/>
          </w:tcPr>
          <w:p w14:paraId="0800387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0B83461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33226 (25.9)</w:t>
            </w:r>
          </w:p>
        </w:tc>
        <w:tc>
          <w:tcPr>
            <w:tcW w:w="1007" w:type="pct"/>
            <w:vAlign w:val="center"/>
          </w:tcPr>
          <w:p w14:paraId="4624827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01AD420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33671 (20.5)</w:t>
            </w:r>
          </w:p>
        </w:tc>
        <w:tc>
          <w:tcPr>
            <w:tcW w:w="1007" w:type="pct"/>
            <w:vAlign w:val="center"/>
          </w:tcPr>
          <w:p w14:paraId="6ECBE97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582" w:type="pct"/>
            <w:vAlign w:val="center"/>
          </w:tcPr>
          <w:p w14:paraId="1FC8D7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56615 (30.1)</w:t>
            </w:r>
          </w:p>
        </w:tc>
      </w:tr>
      <w:tr w:rsidR="003B7AB8" w:rsidRPr="00ED1193" w14:paraId="329B4ABF" w14:textId="77777777" w:rsidTr="00437C58">
        <w:tc>
          <w:tcPr>
            <w:tcW w:w="425" w:type="pct"/>
            <w:vAlign w:val="center"/>
          </w:tcPr>
          <w:p w14:paraId="2057F312"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1007" w:type="pct"/>
            <w:vAlign w:val="center"/>
          </w:tcPr>
          <w:p w14:paraId="6914CAA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5DB090E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21115 (16.5)</w:t>
            </w:r>
          </w:p>
        </w:tc>
        <w:tc>
          <w:tcPr>
            <w:tcW w:w="1007" w:type="pct"/>
            <w:vAlign w:val="center"/>
          </w:tcPr>
          <w:p w14:paraId="59B425B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6F17CCF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20230 (12.3)</w:t>
            </w:r>
          </w:p>
        </w:tc>
        <w:tc>
          <w:tcPr>
            <w:tcW w:w="1007" w:type="pct"/>
            <w:vAlign w:val="center"/>
          </w:tcPr>
          <w:p w14:paraId="7F1F511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582" w:type="pct"/>
            <w:vAlign w:val="center"/>
          </w:tcPr>
          <w:p w14:paraId="6F7690B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20575 (11.0)</w:t>
            </w:r>
          </w:p>
        </w:tc>
      </w:tr>
      <w:tr w:rsidR="003B7AB8" w:rsidRPr="00ED1193" w14:paraId="557BB417" w14:textId="77777777" w:rsidTr="00437C58">
        <w:tc>
          <w:tcPr>
            <w:tcW w:w="425" w:type="pct"/>
            <w:vAlign w:val="center"/>
          </w:tcPr>
          <w:p w14:paraId="0A8F621F"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1007" w:type="pct"/>
            <w:vAlign w:val="center"/>
          </w:tcPr>
          <w:p w14:paraId="39B405D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4A510D5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16134 (12.6)</w:t>
            </w:r>
          </w:p>
        </w:tc>
        <w:tc>
          <w:tcPr>
            <w:tcW w:w="1007" w:type="pct"/>
            <w:vAlign w:val="center"/>
          </w:tcPr>
          <w:p w14:paraId="227A266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431F84F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18635 (11.4)</w:t>
            </w:r>
          </w:p>
        </w:tc>
        <w:tc>
          <w:tcPr>
            <w:tcW w:w="1007" w:type="pct"/>
            <w:vAlign w:val="center"/>
          </w:tcPr>
          <w:p w14:paraId="2B3E0D1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582" w:type="pct"/>
            <w:vAlign w:val="center"/>
          </w:tcPr>
          <w:p w14:paraId="06891F2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9284 (4.9)</w:t>
            </w:r>
          </w:p>
        </w:tc>
      </w:tr>
      <w:tr w:rsidR="003B7AB8" w:rsidRPr="00ED1193" w14:paraId="71D3EA94" w14:textId="77777777" w:rsidTr="00437C58">
        <w:tc>
          <w:tcPr>
            <w:tcW w:w="425" w:type="pct"/>
            <w:vAlign w:val="center"/>
          </w:tcPr>
          <w:p w14:paraId="05B8A94E"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1007" w:type="pct"/>
            <w:vAlign w:val="center"/>
          </w:tcPr>
          <w:p w14:paraId="1843CBB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7BEBC03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9728 (7.6)</w:t>
            </w:r>
          </w:p>
        </w:tc>
        <w:tc>
          <w:tcPr>
            <w:tcW w:w="1007" w:type="pct"/>
            <w:vAlign w:val="center"/>
          </w:tcPr>
          <w:p w14:paraId="1E38E9E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0872DF9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10985 (6.7)</w:t>
            </w:r>
          </w:p>
        </w:tc>
        <w:tc>
          <w:tcPr>
            <w:tcW w:w="1007" w:type="pct"/>
            <w:vAlign w:val="center"/>
          </w:tcPr>
          <w:p w14:paraId="39F7BFE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582" w:type="pct"/>
            <w:vAlign w:val="center"/>
          </w:tcPr>
          <w:p w14:paraId="7089CEE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8953 (4.8)</w:t>
            </w:r>
          </w:p>
        </w:tc>
      </w:tr>
      <w:tr w:rsidR="003B7AB8" w:rsidRPr="00ED1193" w14:paraId="7E96C24F" w14:textId="77777777" w:rsidTr="00437C58">
        <w:tc>
          <w:tcPr>
            <w:tcW w:w="425" w:type="pct"/>
            <w:vAlign w:val="center"/>
          </w:tcPr>
          <w:p w14:paraId="69DB2E78"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1007" w:type="pct"/>
            <w:vAlign w:val="center"/>
          </w:tcPr>
          <w:p w14:paraId="1892916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49E1E8A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4869 (3.8)</w:t>
            </w:r>
          </w:p>
        </w:tc>
        <w:tc>
          <w:tcPr>
            <w:tcW w:w="1007" w:type="pct"/>
            <w:vAlign w:val="center"/>
          </w:tcPr>
          <w:p w14:paraId="7AA7114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764EBCF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5076 (3.1)</w:t>
            </w:r>
          </w:p>
        </w:tc>
        <w:tc>
          <w:tcPr>
            <w:tcW w:w="1007" w:type="pct"/>
            <w:vAlign w:val="center"/>
          </w:tcPr>
          <w:p w14:paraId="45B51AD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582" w:type="pct"/>
            <w:vAlign w:val="center"/>
          </w:tcPr>
          <w:p w14:paraId="4FD3775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6675 (3.6)</w:t>
            </w:r>
          </w:p>
        </w:tc>
      </w:tr>
      <w:tr w:rsidR="003B7AB8" w:rsidRPr="00ED1193" w14:paraId="7CE04507" w14:textId="77777777" w:rsidTr="00437C58">
        <w:tc>
          <w:tcPr>
            <w:tcW w:w="425" w:type="pct"/>
            <w:vAlign w:val="center"/>
          </w:tcPr>
          <w:p w14:paraId="78A9523F"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1007" w:type="pct"/>
            <w:vAlign w:val="center"/>
          </w:tcPr>
          <w:p w14:paraId="12C53D5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85" w:type="pct"/>
            <w:vAlign w:val="center"/>
          </w:tcPr>
          <w:p w14:paraId="33CEEF3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4552 (3.6)</w:t>
            </w:r>
          </w:p>
        </w:tc>
        <w:tc>
          <w:tcPr>
            <w:tcW w:w="1007" w:type="pct"/>
            <w:vAlign w:val="center"/>
          </w:tcPr>
          <w:p w14:paraId="24BC358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635E2B0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4950 (3.0)</w:t>
            </w:r>
          </w:p>
        </w:tc>
        <w:tc>
          <w:tcPr>
            <w:tcW w:w="1007" w:type="pct"/>
            <w:vAlign w:val="center"/>
          </w:tcPr>
          <w:p w14:paraId="2EA55AC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582" w:type="pct"/>
            <w:vAlign w:val="center"/>
          </w:tcPr>
          <w:p w14:paraId="18973BD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6058 (3.2)</w:t>
            </w:r>
          </w:p>
        </w:tc>
      </w:tr>
      <w:tr w:rsidR="003B7AB8" w:rsidRPr="00ED1193" w14:paraId="3646F1B1" w14:textId="77777777" w:rsidTr="00437C58">
        <w:tc>
          <w:tcPr>
            <w:tcW w:w="425" w:type="pct"/>
            <w:vAlign w:val="center"/>
          </w:tcPr>
          <w:p w14:paraId="42C5232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1007" w:type="pct"/>
            <w:vAlign w:val="center"/>
          </w:tcPr>
          <w:p w14:paraId="1FE1F0D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39E092D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3453 (2.7)</w:t>
            </w:r>
          </w:p>
        </w:tc>
        <w:tc>
          <w:tcPr>
            <w:tcW w:w="1007" w:type="pct"/>
            <w:vAlign w:val="center"/>
          </w:tcPr>
          <w:p w14:paraId="776E00D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85" w:type="pct"/>
            <w:vAlign w:val="center"/>
          </w:tcPr>
          <w:p w14:paraId="5222536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3876 (2.4)</w:t>
            </w:r>
          </w:p>
        </w:tc>
        <w:tc>
          <w:tcPr>
            <w:tcW w:w="1007" w:type="pct"/>
            <w:vAlign w:val="center"/>
          </w:tcPr>
          <w:p w14:paraId="09E66B7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582" w:type="pct"/>
            <w:vAlign w:val="center"/>
          </w:tcPr>
          <w:p w14:paraId="67B56DE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5340 (2.8)</w:t>
            </w:r>
          </w:p>
        </w:tc>
      </w:tr>
      <w:tr w:rsidR="003B7AB8" w:rsidRPr="00ED1193" w14:paraId="310FBB84" w14:textId="77777777" w:rsidTr="00437C58">
        <w:tc>
          <w:tcPr>
            <w:tcW w:w="425" w:type="pct"/>
            <w:vAlign w:val="center"/>
          </w:tcPr>
          <w:p w14:paraId="5AB2EFE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1007" w:type="pct"/>
            <w:vAlign w:val="center"/>
          </w:tcPr>
          <w:p w14:paraId="1DAAAAF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376DA01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2544 (2.0)</w:t>
            </w:r>
          </w:p>
        </w:tc>
        <w:tc>
          <w:tcPr>
            <w:tcW w:w="1007" w:type="pct"/>
            <w:vAlign w:val="center"/>
          </w:tcPr>
          <w:p w14:paraId="03A394C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485" w:type="pct"/>
            <w:vAlign w:val="center"/>
          </w:tcPr>
          <w:p w14:paraId="359085B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2539 (1.5)</w:t>
            </w:r>
          </w:p>
        </w:tc>
        <w:tc>
          <w:tcPr>
            <w:tcW w:w="1007" w:type="pct"/>
            <w:vAlign w:val="center"/>
          </w:tcPr>
          <w:p w14:paraId="04679AE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582" w:type="pct"/>
            <w:vAlign w:val="center"/>
          </w:tcPr>
          <w:p w14:paraId="15AD367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4255 (2.3)</w:t>
            </w:r>
          </w:p>
        </w:tc>
      </w:tr>
      <w:tr w:rsidR="003B7AB8" w:rsidRPr="00ED1193" w14:paraId="7F183D7B" w14:textId="77777777" w:rsidTr="00437C58">
        <w:tc>
          <w:tcPr>
            <w:tcW w:w="425" w:type="pct"/>
            <w:vAlign w:val="center"/>
          </w:tcPr>
          <w:p w14:paraId="43997E96"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9</w:t>
            </w:r>
          </w:p>
        </w:tc>
        <w:tc>
          <w:tcPr>
            <w:tcW w:w="1007" w:type="pct"/>
            <w:vAlign w:val="center"/>
          </w:tcPr>
          <w:p w14:paraId="729A0CD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1AEB97D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2268 (1.8)</w:t>
            </w:r>
          </w:p>
        </w:tc>
        <w:tc>
          <w:tcPr>
            <w:tcW w:w="1007" w:type="pct"/>
            <w:vAlign w:val="center"/>
          </w:tcPr>
          <w:p w14:paraId="5B2C867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562E828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2355 (1.4)</w:t>
            </w:r>
          </w:p>
        </w:tc>
        <w:tc>
          <w:tcPr>
            <w:tcW w:w="1007" w:type="pct"/>
            <w:vAlign w:val="center"/>
          </w:tcPr>
          <w:p w14:paraId="5151667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582" w:type="pct"/>
            <w:vAlign w:val="center"/>
          </w:tcPr>
          <w:p w14:paraId="3AD456F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3986 (2.1)</w:t>
            </w:r>
          </w:p>
        </w:tc>
      </w:tr>
      <w:tr w:rsidR="003B7AB8" w:rsidRPr="00ED1193" w14:paraId="326F2ACA" w14:textId="77777777" w:rsidTr="00437C58">
        <w:tc>
          <w:tcPr>
            <w:tcW w:w="425" w:type="pct"/>
            <w:vAlign w:val="center"/>
          </w:tcPr>
          <w:p w14:paraId="5FFB8108"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1007" w:type="pct"/>
            <w:vAlign w:val="center"/>
          </w:tcPr>
          <w:p w14:paraId="4E91F8B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France</w:t>
            </w:r>
          </w:p>
        </w:tc>
        <w:tc>
          <w:tcPr>
            <w:tcW w:w="485" w:type="pct"/>
            <w:vAlign w:val="center"/>
          </w:tcPr>
          <w:p w14:paraId="50FFFC3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2243 (1.8)</w:t>
            </w:r>
          </w:p>
        </w:tc>
        <w:tc>
          <w:tcPr>
            <w:tcW w:w="1007" w:type="pct"/>
            <w:vAlign w:val="center"/>
          </w:tcPr>
          <w:p w14:paraId="077AD0F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85" w:type="pct"/>
            <w:vAlign w:val="center"/>
          </w:tcPr>
          <w:p w14:paraId="0DAFACE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2319 (1.4)</w:t>
            </w:r>
          </w:p>
        </w:tc>
        <w:tc>
          <w:tcPr>
            <w:tcW w:w="1007" w:type="pct"/>
            <w:vAlign w:val="center"/>
          </w:tcPr>
          <w:p w14:paraId="27883E6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582" w:type="pct"/>
            <w:vAlign w:val="center"/>
          </w:tcPr>
          <w:p w14:paraId="30CFE41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3954 (2.1)</w:t>
            </w:r>
          </w:p>
        </w:tc>
      </w:tr>
    </w:tbl>
    <w:p w14:paraId="6DC963B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p>
    <w:p w14:paraId="6202751C" w14:textId="1287E839" w:rsidR="003B7AB8" w:rsidRPr="00ED1193" w:rsidRDefault="004F365F" w:rsidP="002F2F86">
      <w:pPr>
        <w:widowControl/>
        <w:adjustRightInd w:val="0"/>
        <w:snapToGrid w:val="0"/>
        <w:spacing w:line="360" w:lineRule="auto"/>
        <w:rPr>
          <w:rFonts w:ascii="Book Antiqua" w:hAnsi="Book Antiqua"/>
          <w:b/>
          <w:bCs/>
          <w:sz w:val="24"/>
          <w:szCs w:val="24"/>
        </w:rPr>
      </w:pPr>
      <w:r w:rsidRPr="00ED1193">
        <w:rPr>
          <w:rFonts w:ascii="Book Antiqua" w:hAnsi="Book Antiqua" w:cs="宋体"/>
          <w:b/>
          <w:bCs/>
          <w:color w:val="000000" w:themeColor="text1"/>
          <w:kern w:val="0"/>
          <w:sz w:val="24"/>
          <w:szCs w:val="24"/>
        </w:rPr>
        <w:t>5</w:t>
      </w:r>
      <w:r w:rsidR="003E5D51" w:rsidRPr="00ED1193">
        <w:rPr>
          <w:rFonts w:ascii="Book Antiqua" w:hAnsi="Book Antiqua" w:cs="宋体"/>
          <w:b/>
          <w:bCs/>
          <w:color w:val="000000" w:themeColor="text1"/>
          <w:kern w:val="0"/>
          <w:sz w:val="24"/>
          <w:szCs w:val="24"/>
        </w:rPr>
        <w:t xml:space="preserve"> </w:t>
      </w:r>
      <w:r w:rsidR="00FD28D6" w:rsidRPr="00ED1193">
        <w:rPr>
          <w:rFonts w:ascii="Book Antiqua" w:hAnsi="Book Antiqua"/>
          <w:b/>
          <w:bCs/>
          <w:color w:val="000000" w:themeColor="text1"/>
          <w:sz w:val="24"/>
          <w:szCs w:val="24"/>
        </w:rPr>
        <w:t xml:space="preserve">Number of received and published articles, ESCI </w:t>
      </w:r>
      <w:r w:rsidR="00FD28D6" w:rsidRPr="00ED1193">
        <w:rPr>
          <w:rFonts w:ascii="Book Antiqua" w:hAnsi="Book Antiqua"/>
          <w:b/>
          <w:bCs/>
          <w:sz w:val="24"/>
          <w:szCs w:val="24"/>
        </w:rPr>
        <w:t>citations</w:t>
      </w:r>
      <w:r w:rsidR="00FD28D6" w:rsidRPr="00ED1193">
        <w:rPr>
          <w:rFonts w:ascii="Book Antiqua" w:hAnsi="Book Antiqua"/>
          <w:b/>
          <w:bCs/>
          <w:color w:val="000000" w:themeColor="text1"/>
          <w:sz w:val="24"/>
          <w:szCs w:val="24"/>
        </w:rPr>
        <w:t xml:space="preserve"> data, 2022 </w:t>
      </w:r>
      <w:r w:rsidR="00FD28D6" w:rsidRPr="00ED1193">
        <w:rPr>
          <w:rFonts w:ascii="Book Antiqua" w:hAnsi="Book Antiqua"/>
          <w:b/>
          <w:bCs/>
          <w:i/>
          <w:iCs/>
          <w:color w:val="000000" w:themeColor="text1"/>
          <w:sz w:val="24"/>
          <w:szCs w:val="24"/>
        </w:rPr>
        <w:t>JAII</w:t>
      </w:r>
      <w:r w:rsidR="00FD28D6" w:rsidRPr="00ED1193">
        <w:rPr>
          <w:rFonts w:ascii="Book Antiqua" w:hAnsi="Book Antiqua"/>
          <w:b/>
          <w:bCs/>
          <w:color w:val="000000" w:themeColor="text1"/>
          <w:sz w:val="24"/>
          <w:szCs w:val="24"/>
        </w:rPr>
        <w:t xml:space="preserve">, </w:t>
      </w:r>
      <w:r w:rsidR="00FD28D6" w:rsidRPr="00ED1193">
        <w:rPr>
          <w:rFonts w:ascii="Book Antiqua" w:hAnsi="Book Antiqua"/>
          <w:b/>
          <w:bCs/>
          <w:sz w:val="24"/>
          <w:szCs w:val="24"/>
        </w:rPr>
        <w:t>author sources,</w:t>
      </w:r>
      <w:r w:rsidR="00FD28D6" w:rsidRPr="00ED1193">
        <w:rPr>
          <w:rFonts w:ascii="Book Antiqua" w:hAnsi="Book Antiqua"/>
          <w:b/>
          <w:bCs/>
          <w:color w:val="000000" w:themeColor="text1"/>
          <w:sz w:val="24"/>
          <w:szCs w:val="24"/>
        </w:rPr>
        <w:t xml:space="preserve"> and number of webpage visits and downloads for </w:t>
      </w:r>
      <w:r w:rsidR="00FD28D6" w:rsidRPr="00ED1193">
        <w:rPr>
          <w:rFonts w:ascii="Book Antiqua" w:hAnsi="Book Antiqua" w:cs="宋体"/>
          <w:b/>
          <w:bCs/>
          <w:i/>
          <w:iCs/>
          <w:color w:val="000000" w:themeColor="text1"/>
          <w:kern w:val="0"/>
          <w:sz w:val="24"/>
          <w:szCs w:val="24"/>
        </w:rPr>
        <w:t>WJGE</w:t>
      </w:r>
      <w:r w:rsidR="00FD28D6" w:rsidRPr="00ED1193">
        <w:rPr>
          <w:rFonts w:ascii="Book Antiqua" w:hAnsi="Book Antiqua" w:cs="宋体"/>
          <w:b/>
          <w:bCs/>
          <w:color w:val="000000" w:themeColor="text1"/>
          <w:kern w:val="0"/>
          <w:sz w:val="24"/>
          <w:szCs w:val="24"/>
        </w:rPr>
        <w:t xml:space="preserve"> in 2019-2021</w:t>
      </w:r>
    </w:p>
    <w:p w14:paraId="7A491137" w14:textId="5C4D32C8" w:rsidR="00FD28D6" w:rsidRPr="00ED1193" w:rsidRDefault="00FD28D6" w:rsidP="00FD28D6">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5.1</w:t>
      </w:r>
      <w:r w:rsidRPr="00ED1193">
        <w:rPr>
          <w:rFonts w:ascii="Book Antiqua" w:hAnsi="Book Antiqua"/>
          <w:b/>
          <w:bCs/>
          <w:i/>
          <w:iCs/>
          <w:color w:val="000000" w:themeColor="text1"/>
          <w:sz w:val="24"/>
          <w:szCs w:val="24"/>
        </w:rPr>
        <w:t xml:space="preserve"> Number of received and published articles of </w:t>
      </w:r>
      <w:r w:rsidRPr="00ED1193">
        <w:rPr>
          <w:rFonts w:ascii="Book Antiqua" w:hAnsi="Book Antiqua" w:cs="宋体"/>
          <w:b/>
          <w:bCs/>
          <w:i/>
          <w:iCs/>
          <w:color w:val="000000" w:themeColor="text1"/>
          <w:kern w:val="0"/>
          <w:sz w:val="24"/>
          <w:szCs w:val="24"/>
        </w:rPr>
        <w:t>WJGE</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in 2019-2021</w:t>
      </w:r>
    </w:p>
    <w:p w14:paraId="68B4F5A9" w14:textId="77777777" w:rsidR="008A5139" w:rsidRPr="00ED1193" w:rsidRDefault="008A5139"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lastRenderedPageBreak/>
        <w:t xml:space="preserve">From 2019 to 2021, </w:t>
      </w:r>
      <w:r w:rsidRPr="00ED1193">
        <w:rPr>
          <w:rStyle w:val="af1"/>
          <w:rFonts w:ascii="Book Antiqua" w:hAnsi="Book Antiqua"/>
          <w:b w:val="0"/>
          <w:bCs/>
          <w:i/>
          <w:color w:val="000000" w:themeColor="text1"/>
          <w:sz w:val="24"/>
          <w:szCs w:val="24"/>
        </w:rPr>
        <w:t>WJGE</w:t>
      </w:r>
      <w:r w:rsidRPr="00ED1193">
        <w:rPr>
          <w:rStyle w:val="af1"/>
          <w:rFonts w:ascii="Book Antiqua" w:hAnsi="Book Antiqua"/>
          <w:b w:val="0"/>
          <w:bCs/>
          <w:color w:val="000000" w:themeColor="text1"/>
          <w:sz w:val="24"/>
          <w:szCs w:val="24"/>
        </w:rPr>
        <w:t xml:space="preserve"> received a total of 359 articles, among which 148 (41.2%) were invited and 211 (58.8%) were freely submitted; the acceptance rate was 48.5%. During that same period, </w:t>
      </w:r>
      <w:r w:rsidRPr="00ED1193">
        <w:rPr>
          <w:rStyle w:val="af1"/>
          <w:rFonts w:ascii="Book Antiqua" w:hAnsi="Book Antiqua"/>
          <w:b w:val="0"/>
          <w:bCs/>
          <w:i/>
          <w:color w:val="000000" w:themeColor="text1"/>
          <w:sz w:val="24"/>
          <w:szCs w:val="24"/>
        </w:rPr>
        <w:t>WJGE</w:t>
      </w:r>
      <w:r w:rsidRPr="00ED1193">
        <w:rPr>
          <w:rStyle w:val="af1"/>
          <w:rFonts w:ascii="Book Antiqua" w:hAnsi="Book Antiqua"/>
          <w:b w:val="0"/>
          <w:bCs/>
          <w:color w:val="000000" w:themeColor="text1"/>
          <w:sz w:val="24"/>
          <w:szCs w:val="24"/>
        </w:rPr>
        <w:t xml:space="preserve"> published 174 articles, among which 84 (48.3%) were invited and 90 (51.7%) were freely submitted. The number of articles received in </w:t>
      </w:r>
      <w:r w:rsidRPr="00ED1193">
        <w:rPr>
          <w:rStyle w:val="af1"/>
          <w:rFonts w:ascii="Book Antiqua" w:hAnsi="Book Antiqua"/>
          <w:b w:val="0"/>
          <w:bCs/>
          <w:i/>
          <w:iCs/>
          <w:color w:val="000000" w:themeColor="text1"/>
          <w:sz w:val="24"/>
          <w:szCs w:val="24"/>
        </w:rPr>
        <w:t>WJGE</w:t>
      </w:r>
      <w:r w:rsidRPr="00ED1193">
        <w:rPr>
          <w:rStyle w:val="af1"/>
          <w:rFonts w:ascii="Book Antiqua" w:hAnsi="Book Antiqua"/>
          <w:b w:val="0"/>
          <w:bCs/>
          <w:color w:val="000000" w:themeColor="text1"/>
          <w:sz w:val="24"/>
          <w:szCs w:val="24"/>
        </w:rPr>
        <w:t xml:space="preserve"> in 2021 was 24.3% higher than that in the years of 2019-2020 (2019-2020 average: 111/year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138/year), and the number of articles published in </w:t>
      </w:r>
      <w:r w:rsidRPr="00ED1193">
        <w:rPr>
          <w:rStyle w:val="af1"/>
          <w:rFonts w:ascii="Book Antiqua" w:hAnsi="Book Antiqua"/>
          <w:b w:val="0"/>
          <w:bCs/>
          <w:i/>
          <w:iCs/>
          <w:color w:val="000000" w:themeColor="text1"/>
          <w:sz w:val="24"/>
          <w:szCs w:val="24"/>
        </w:rPr>
        <w:t>WJGE</w:t>
      </w:r>
      <w:r w:rsidRPr="00ED1193">
        <w:rPr>
          <w:rStyle w:val="af1"/>
          <w:rFonts w:ascii="Book Antiqua" w:hAnsi="Book Antiqua"/>
          <w:b w:val="0"/>
          <w:bCs/>
          <w:color w:val="000000" w:themeColor="text1"/>
          <w:sz w:val="24"/>
          <w:szCs w:val="24"/>
        </w:rPr>
        <w:t xml:space="preserve"> in 2021 was 7.0% higher than that in the years of 2019-2020 (2019-2020 average: 57/year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61/year).</w:t>
      </w:r>
    </w:p>
    <w:p w14:paraId="7A1908A5" w14:textId="77777777" w:rsidR="00FD28D6" w:rsidRPr="00ED1193" w:rsidRDefault="00FD28D6" w:rsidP="002F2F86">
      <w:pPr>
        <w:widowControl/>
        <w:adjustRightInd w:val="0"/>
        <w:snapToGrid w:val="0"/>
        <w:spacing w:line="360" w:lineRule="auto"/>
        <w:rPr>
          <w:rFonts w:ascii="Book Antiqua" w:hAnsi="Book Antiqua"/>
          <w:b/>
          <w:bCs/>
          <w:color w:val="000000" w:themeColor="text1"/>
          <w:sz w:val="24"/>
          <w:szCs w:val="24"/>
        </w:rPr>
      </w:pPr>
    </w:p>
    <w:p w14:paraId="7239FB25" w14:textId="7FFFFE97" w:rsidR="00FD28D6" w:rsidRPr="00ED1193" w:rsidRDefault="00FD28D6" w:rsidP="00FD28D6">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 xml:space="preserve">5.2 </w:t>
      </w:r>
      <w:r w:rsidRPr="00ED1193">
        <w:rPr>
          <w:rFonts w:ascii="Book Antiqua" w:hAnsi="Book Antiqua"/>
          <w:b/>
          <w:bCs/>
          <w:i/>
          <w:iCs/>
          <w:color w:val="000000" w:themeColor="text1"/>
          <w:sz w:val="24"/>
          <w:szCs w:val="24"/>
        </w:rPr>
        <w:t>ESCI</w:t>
      </w:r>
      <w:r w:rsidRPr="00ED1193">
        <w:rPr>
          <w:rFonts w:ascii="Book Antiqua" w:hAnsi="Book Antiqua"/>
          <w:b/>
          <w:bCs/>
          <w:color w:val="000000" w:themeColor="text1"/>
          <w:sz w:val="24"/>
          <w:szCs w:val="24"/>
        </w:rPr>
        <w:t xml:space="preserve"> </w:t>
      </w:r>
      <w:r w:rsidRPr="00ED1193">
        <w:rPr>
          <w:rFonts w:ascii="Book Antiqua" w:hAnsi="Book Antiqua"/>
          <w:b/>
          <w:bCs/>
          <w:i/>
          <w:iCs/>
          <w:sz w:val="24"/>
          <w:szCs w:val="24"/>
        </w:rPr>
        <w:t>citations</w:t>
      </w:r>
      <w:r w:rsidRPr="00ED1193">
        <w:rPr>
          <w:rFonts w:ascii="Book Antiqua" w:hAnsi="Book Antiqua"/>
          <w:b/>
          <w:bCs/>
          <w:i/>
          <w:iCs/>
          <w:color w:val="000000" w:themeColor="text1"/>
          <w:sz w:val="24"/>
          <w:szCs w:val="24"/>
        </w:rPr>
        <w:t xml:space="preserve"> for </w:t>
      </w:r>
      <w:r w:rsidRPr="00ED1193">
        <w:rPr>
          <w:rFonts w:ascii="Book Antiqua" w:hAnsi="Book Antiqua" w:cs="宋体"/>
          <w:b/>
          <w:bCs/>
          <w:i/>
          <w:iCs/>
          <w:color w:val="000000" w:themeColor="text1"/>
          <w:kern w:val="0"/>
          <w:sz w:val="24"/>
          <w:szCs w:val="24"/>
        </w:rPr>
        <w:t>WJGE</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published articles in 2019-2021</w:t>
      </w:r>
    </w:p>
    <w:p w14:paraId="4F38623B" w14:textId="77777777" w:rsidR="008A5139" w:rsidRPr="00ED1193" w:rsidRDefault="008A5139" w:rsidP="008A5139">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According to the Web of Science, Web of Science included a total of 332 articles published in </w:t>
      </w:r>
      <w:r w:rsidRPr="00ED1193">
        <w:rPr>
          <w:rFonts w:ascii="Book Antiqua" w:hAnsi="Book Antiqua"/>
          <w:i/>
          <w:iCs/>
          <w:color w:val="000000" w:themeColor="text1"/>
          <w:sz w:val="24"/>
          <w:szCs w:val="24"/>
        </w:rPr>
        <w:t>WJGE</w:t>
      </w:r>
      <w:r w:rsidRPr="00ED1193">
        <w:rPr>
          <w:rFonts w:ascii="Book Antiqua" w:hAnsi="Book Antiqua"/>
          <w:color w:val="000000" w:themeColor="text1"/>
          <w:sz w:val="24"/>
          <w:szCs w:val="24"/>
        </w:rPr>
        <w:t xml:space="preserve"> from 2017 to August 24, 2022. These articles have been cited 1735 times (Without self-citations: 1693) by 1646 articles (Without self-citations: 1613),</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5.23.</w:t>
      </w:r>
    </w:p>
    <w:p w14:paraId="7C61B72B" w14:textId="4BF7726D" w:rsidR="00FA2301" w:rsidRDefault="008A5139" w:rsidP="008A5139">
      <w:pPr>
        <w:widowControl/>
        <w:adjustRightInd w:val="0"/>
        <w:snapToGrid w:val="0"/>
        <w:spacing w:line="360" w:lineRule="auto"/>
        <w:ind w:firstLineChars="100" w:firstLine="240"/>
      </w:pPr>
      <w:r w:rsidRPr="00ED1193">
        <w:rPr>
          <w:rStyle w:val="af1"/>
          <w:rFonts w:ascii="Book Antiqua" w:hAnsi="Book Antiqua"/>
          <w:b w:val="0"/>
          <w:bCs/>
          <w:color w:val="000000" w:themeColor="text1"/>
          <w:sz w:val="24"/>
          <w:szCs w:val="24"/>
        </w:rPr>
        <w:t xml:space="preserve">As of August 24, 2022, the 174 articles published in </w:t>
      </w:r>
      <w:r w:rsidRPr="00ED1193">
        <w:rPr>
          <w:rStyle w:val="af1"/>
          <w:rFonts w:ascii="Book Antiqua" w:hAnsi="Book Antiqua"/>
          <w:b w:val="0"/>
          <w:bCs/>
          <w:i/>
          <w:color w:val="000000" w:themeColor="text1"/>
          <w:sz w:val="24"/>
          <w:szCs w:val="24"/>
        </w:rPr>
        <w:t>WJGE</w:t>
      </w:r>
      <w:r w:rsidRPr="00ED1193">
        <w:rPr>
          <w:rStyle w:val="af1"/>
          <w:rFonts w:ascii="Book Antiqua" w:hAnsi="Book Antiqua"/>
          <w:b w:val="0"/>
          <w:bCs/>
          <w:color w:val="000000" w:themeColor="text1"/>
          <w:sz w:val="24"/>
          <w:szCs w:val="24"/>
        </w:rPr>
        <w:t xml:space="preserve"> in 2019-2021 received a total of 616 citations (without self-citations: 601) by 582 articles (without self-citations: 569), yielding a self-citation rate of 2.44%; there were a total of 254 citations in 2021 and 170 citations in 2022 (data from Web of Science). After excluding self-citations, the 569 articles that cited </w:t>
      </w:r>
      <w:r w:rsidRPr="00ED1193">
        <w:rPr>
          <w:rFonts w:ascii="Book Antiqua" w:hAnsi="Book Antiqua" w:cs="宋体"/>
          <w:color w:val="000000" w:themeColor="text1"/>
          <w:kern w:val="0"/>
          <w:sz w:val="24"/>
          <w:szCs w:val="24"/>
        </w:rPr>
        <w:t xml:space="preserve">the </w:t>
      </w:r>
      <w:r w:rsidRPr="00ED1193">
        <w:rPr>
          <w:rFonts w:ascii="Book Antiqua" w:hAnsi="Book Antiqua" w:cs="宋体"/>
          <w:i/>
          <w:iCs/>
          <w:color w:val="000000" w:themeColor="text1"/>
          <w:kern w:val="0"/>
          <w:sz w:val="24"/>
          <w:szCs w:val="24"/>
        </w:rPr>
        <w:t>WJGE</w:t>
      </w:r>
      <w:r w:rsidRPr="00ED1193">
        <w:rPr>
          <w:rFonts w:ascii="Book Antiqua" w:hAnsi="Book Antiqua" w:cs="宋体"/>
          <w:color w:val="000000" w:themeColor="text1"/>
          <w:kern w:val="0"/>
          <w:sz w:val="24"/>
          <w:szCs w:val="24"/>
        </w:rPr>
        <w:t>-published articles</w:t>
      </w:r>
      <w:r w:rsidRPr="00ED1193">
        <w:rPr>
          <w:rFonts w:ascii="Book Antiqua" w:hAnsi="Book Antiqua" w:cs="宋体"/>
          <w:b/>
          <w:bCs/>
          <w:color w:val="000000" w:themeColor="text1"/>
          <w:kern w:val="0"/>
          <w:sz w:val="24"/>
          <w:szCs w:val="24"/>
        </w:rPr>
        <w:t xml:space="preserve"> </w:t>
      </w:r>
      <w:r w:rsidRPr="00ED1193">
        <w:rPr>
          <w:rStyle w:val="af1"/>
          <w:rFonts w:ascii="Book Antiqua" w:hAnsi="Book Antiqua"/>
          <w:b w:val="0"/>
          <w:bCs/>
          <w:color w:val="000000" w:themeColor="text1"/>
          <w:sz w:val="24"/>
          <w:szCs w:val="24"/>
        </w:rPr>
        <w:t>were from 325 journals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Table 13); among these journals, 9 (2.8%) had a JIF of &gt; 10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Table 14), accounting for 1.4% of the 660 total journals that had received a JIF of &gt; 10 in the </w:t>
      </w:r>
      <w:r w:rsidRPr="00ED1193">
        <w:rPr>
          <w:rStyle w:val="af1"/>
          <w:rFonts w:ascii="Book Antiqua" w:hAnsi="Book Antiqua"/>
          <w:b w:val="0"/>
          <w:bCs/>
          <w:i/>
          <w:color w:val="000000" w:themeColor="text1"/>
          <w:sz w:val="24"/>
          <w:szCs w:val="24"/>
        </w:rPr>
        <w:t>JCR</w:t>
      </w:r>
      <w:r w:rsidRPr="00ED1193">
        <w:rPr>
          <w:rStyle w:val="af1"/>
          <w:rFonts w:ascii="Book Antiqua" w:hAnsi="Book Antiqua"/>
          <w:b w:val="0"/>
          <w:bCs/>
          <w:color w:val="000000" w:themeColor="text1"/>
          <w:sz w:val="24"/>
          <w:szCs w:val="24"/>
        </w:rPr>
        <w:t xml:space="preserve"> 2022. Moreover, the journals citing the </w:t>
      </w:r>
      <w:r w:rsidRPr="00ED1193">
        <w:rPr>
          <w:rStyle w:val="af1"/>
          <w:rFonts w:ascii="Book Antiqua" w:hAnsi="Book Antiqua"/>
          <w:b w:val="0"/>
          <w:bCs/>
          <w:i/>
          <w:iCs/>
          <w:color w:val="000000" w:themeColor="text1"/>
          <w:sz w:val="24"/>
          <w:szCs w:val="24"/>
        </w:rPr>
        <w:t>WJGE</w:t>
      </w:r>
      <w:r w:rsidRPr="00ED1193">
        <w:rPr>
          <w:rStyle w:val="af1"/>
          <w:rFonts w:ascii="Book Antiqua" w:hAnsi="Book Antiqua"/>
          <w:b w:val="0"/>
          <w:bCs/>
          <w:color w:val="000000" w:themeColor="text1"/>
          <w:sz w:val="24"/>
          <w:szCs w:val="24"/>
        </w:rPr>
        <w:t>-published articles</w:t>
      </w:r>
      <w:r w:rsidRPr="00ED1193">
        <w:rPr>
          <w:rStyle w:val="af1"/>
          <w:rFonts w:ascii="Book Antiqua" w:hAnsi="Book Antiqua"/>
          <w:color w:val="000000" w:themeColor="text1"/>
          <w:sz w:val="24"/>
          <w:szCs w:val="24"/>
        </w:rPr>
        <w:t xml:space="preserve"> </w:t>
      </w:r>
      <w:r w:rsidRPr="00ED1193">
        <w:rPr>
          <w:rFonts w:ascii="Book Antiqua" w:hAnsi="Book Antiqua" w:cs="宋体"/>
          <w:color w:val="000000" w:themeColor="text1"/>
          <w:kern w:val="0"/>
          <w:sz w:val="24"/>
          <w:szCs w:val="24"/>
        </w:rPr>
        <w:t>include internationally renowned academic journals such as</w:t>
      </w:r>
      <w:r w:rsidRPr="00ED1193">
        <w:rPr>
          <w:rFonts w:ascii="Book Antiqua" w:hAnsi="Book Antiqua" w:cs="宋体"/>
          <w:i/>
          <w:iCs/>
          <w:color w:val="000000" w:themeColor="text1"/>
          <w:kern w:val="0"/>
          <w:sz w:val="24"/>
          <w:szCs w:val="24"/>
        </w:rPr>
        <w:t xml:space="preserve"> JAMA </w:t>
      </w:r>
      <w:r w:rsidRPr="00ED1193">
        <w:rPr>
          <w:rFonts w:ascii="Book Antiqua" w:hAnsi="Book Antiqua" w:cs="宋体"/>
          <w:color w:val="000000" w:themeColor="text1"/>
          <w:kern w:val="0"/>
          <w:sz w:val="24"/>
          <w:szCs w:val="24"/>
        </w:rPr>
        <w:t>(2021 JIF 157.335, record count: 1)</w:t>
      </w:r>
      <w:r w:rsidRPr="00ED1193">
        <w:rPr>
          <w:rFonts w:ascii="Book Antiqua" w:hAnsi="Book Antiqua" w:cs="宋体"/>
          <w:i/>
          <w:iCs/>
          <w:color w:val="000000" w:themeColor="text1"/>
          <w:kern w:val="0"/>
          <w:sz w:val="24"/>
          <w:szCs w:val="24"/>
        </w:rPr>
        <w:t>, Lancet Oncology</w:t>
      </w:r>
      <w:r w:rsidRPr="00ED1193" w:rsidDel="00FC6828">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 54.433, record count: 1)</w:t>
      </w:r>
      <w:r w:rsidRPr="00ED1193">
        <w:rPr>
          <w:rFonts w:ascii="Book Antiqua" w:hAnsi="Book Antiqua" w:cs="宋体"/>
          <w:i/>
          <w:iCs/>
          <w:color w:val="000000" w:themeColor="text1"/>
          <w:kern w:val="0"/>
          <w:sz w:val="24"/>
          <w:szCs w:val="24"/>
        </w:rPr>
        <w:t xml:space="preserve">, Journal of the American Academy of Dermatology </w:t>
      </w:r>
      <w:r w:rsidRPr="00ED1193">
        <w:rPr>
          <w:rFonts w:ascii="Book Antiqua" w:hAnsi="Book Antiqua" w:cs="宋体"/>
          <w:color w:val="000000" w:themeColor="text1"/>
          <w:kern w:val="0"/>
          <w:sz w:val="24"/>
          <w:szCs w:val="24"/>
        </w:rPr>
        <w:t>(2021 JIF 15.487, record count: 1)</w:t>
      </w:r>
      <w:r w:rsidRPr="00ED1193">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and</w:t>
      </w:r>
      <w:r w:rsidRPr="00ED1193">
        <w:rPr>
          <w:rFonts w:ascii="Book Antiqua" w:hAnsi="Book Antiqua" w:cs="宋体"/>
          <w:i/>
          <w:iCs/>
          <w:color w:val="000000" w:themeColor="text1"/>
          <w:kern w:val="0"/>
          <w:sz w:val="24"/>
          <w:szCs w:val="24"/>
        </w:rPr>
        <w:t xml:space="preserve"> Clinical Gastroenterology and Hepatology</w:t>
      </w:r>
      <w:r w:rsidRPr="00ED1193" w:rsidDel="001C3771">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w:t>
      </w:r>
      <w:r w:rsidRPr="00ED1193">
        <w:rPr>
          <w:rFonts w:ascii="Book Antiqua" w:hAnsi="Book Antiqua"/>
          <w:sz w:val="24"/>
          <w:szCs w:val="24"/>
        </w:rPr>
        <w:t xml:space="preserve"> </w:t>
      </w:r>
      <w:r w:rsidRPr="00ED1193">
        <w:rPr>
          <w:rFonts w:ascii="Book Antiqua" w:hAnsi="Book Antiqua" w:cs="宋体"/>
          <w:color w:val="000000" w:themeColor="text1"/>
          <w:kern w:val="0"/>
          <w:sz w:val="24"/>
          <w:szCs w:val="24"/>
        </w:rPr>
        <w:t>13.576, record count: 2)</w:t>
      </w:r>
      <w:r w:rsidRPr="00ED1193">
        <w:rPr>
          <w:rStyle w:val="af1"/>
          <w:rFonts w:ascii="Book Antiqua" w:hAnsi="Book Antiqua"/>
          <w:b w:val="0"/>
          <w:bCs/>
          <w:color w:val="000000" w:themeColor="text1"/>
          <w:sz w:val="24"/>
          <w:szCs w:val="24"/>
        </w:rPr>
        <w:t>.</w:t>
      </w:r>
      <w:r w:rsidR="00E63915" w:rsidRPr="00E63915">
        <w:t xml:space="preserve"> </w:t>
      </w:r>
    </w:p>
    <w:p w14:paraId="2B011EF3" w14:textId="77777777" w:rsidR="00FA2301" w:rsidRDefault="00FA2301" w:rsidP="00FA2301">
      <w:pPr>
        <w:widowControl/>
        <w:adjustRightInd w:val="0"/>
        <w:snapToGrid w:val="0"/>
        <w:spacing w:line="360" w:lineRule="auto"/>
      </w:pPr>
    </w:p>
    <w:p w14:paraId="4EE64C38" w14:textId="4BC878EC" w:rsidR="008A5139" w:rsidRPr="00FA2301" w:rsidRDefault="00FA2301" w:rsidP="00FA2301">
      <w:pPr>
        <w:widowControl/>
        <w:adjustRightInd w:val="0"/>
        <w:snapToGrid w:val="0"/>
        <w:spacing w:line="360" w:lineRule="auto"/>
        <w:rPr>
          <w:rStyle w:val="af1"/>
          <w:rFonts w:ascii="Book Antiqua" w:hAnsi="Book Antiqua"/>
          <w:color w:val="000000" w:themeColor="text1"/>
          <w:sz w:val="24"/>
          <w:szCs w:val="24"/>
        </w:rPr>
      </w:pPr>
      <w:r w:rsidRPr="00FA2301">
        <w:rPr>
          <w:rStyle w:val="af1"/>
          <w:rFonts w:ascii="Book Antiqua" w:hAnsi="Book Antiqua"/>
          <w:color w:val="000000" w:themeColor="text1"/>
          <w:sz w:val="24"/>
          <w:szCs w:val="24"/>
        </w:rPr>
        <w:t xml:space="preserve">Table 13 Rank and record count of journals that published articles that cited the 174 articles published in </w:t>
      </w:r>
      <w:r w:rsidRPr="00FA2301">
        <w:rPr>
          <w:rStyle w:val="af1"/>
          <w:rFonts w:ascii="Book Antiqua" w:hAnsi="Book Antiqua"/>
          <w:i/>
          <w:iCs/>
          <w:color w:val="000000" w:themeColor="text1"/>
          <w:sz w:val="24"/>
          <w:szCs w:val="24"/>
        </w:rPr>
        <w:t>World Journal of Gastrointestinal Endoscopy</w:t>
      </w:r>
      <w:r w:rsidRPr="00FA2301">
        <w:rPr>
          <w:rStyle w:val="af1"/>
          <w:rFonts w:ascii="Book Antiqua" w:hAnsi="Book Antiqua"/>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833"/>
        <w:gridCol w:w="1663"/>
        <w:gridCol w:w="1137"/>
      </w:tblGrid>
      <w:tr w:rsidR="008A5139" w:rsidRPr="00ED1193" w14:paraId="54AA371F"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406CD38" w14:textId="77777777" w:rsidR="008A5139" w:rsidRPr="00ED1193" w:rsidRDefault="008A5139"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lastRenderedPageBreak/>
              <w:t>Rank</w:t>
            </w:r>
          </w:p>
        </w:tc>
        <w:tc>
          <w:tcPr>
            <w:tcW w:w="3091" w:type="pct"/>
            <w:tcBorders>
              <w:top w:val="single" w:sz="4" w:space="0" w:color="auto"/>
              <w:left w:val="single" w:sz="4" w:space="0" w:color="auto"/>
              <w:bottom w:val="single" w:sz="4" w:space="0" w:color="auto"/>
              <w:right w:val="single" w:sz="4" w:space="0" w:color="auto"/>
            </w:tcBorders>
            <w:shd w:val="clear" w:color="auto" w:fill="auto"/>
            <w:noWrap/>
            <w:hideMark/>
          </w:tcPr>
          <w:p w14:paraId="43FBC51F" w14:textId="77777777" w:rsidR="008A5139" w:rsidRPr="00ED1193" w:rsidRDefault="008A5139"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881" w:type="pct"/>
            <w:tcBorders>
              <w:top w:val="single" w:sz="4" w:space="0" w:color="auto"/>
              <w:left w:val="single" w:sz="4" w:space="0" w:color="auto"/>
              <w:bottom w:val="single" w:sz="4" w:space="0" w:color="auto"/>
              <w:right w:val="single" w:sz="4" w:space="0" w:color="auto"/>
            </w:tcBorders>
            <w:shd w:val="clear" w:color="auto" w:fill="auto"/>
            <w:noWrap/>
            <w:hideMark/>
          </w:tcPr>
          <w:p w14:paraId="2CC5FFC5" w14:textId="77777777" w:rsidR="008A5139" w:rsidRPr="00ED1193" w:rsidRDefault="008A5139"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42F1E34F" w14:textId="77777777" w:rsidR="008A5139" w:rsidRPr="00ED1193" w:rsidRDefault="008A5139"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569</w:t>
            </w:r>
          </w:p>
        </w:tc>
      </w:tr>
      <w:tr w:rsidR="008A5139" w:rsidRPr="00ED1193" w14:paraId="70CE444D"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21118FE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837C"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Gastrointestinal 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2FB79"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6191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4.569</w:t>
            </w:r>
          </w:p>
        </w:tc>
      </w:tr>
      <w:tr w:rsidR="008A5139" w:rsidRPr="00ED1193" w14:paraId="16EA21FF"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341F24DA"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581CF"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Digestive 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A80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24</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81FD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4.218</w:t>
            </w:r>
          </w:p>
        </w:tc>
      </w:tr>
      <w:tr w:rsidR="008A5139" w:rsidRPr="00ED1193" w14:paraId="098898BE"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2F26F18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CA33C"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EA71"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F35A"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3.339</w:t>
            </w:r>
          </w:p>
        </w:tc>
      </w:tr>
      <w:tr w:rsidR="008A5139" w:rsidRPr="00ED1193" w14:paraId="4713AED3"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8586AB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2E970"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Diagnostics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C24A4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18</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A932EF"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3.163</w:t>
            </w:r>
          </w:p>
        </w:tc>
      </w:tr>
      <w:tr w:rsidR="008A5139" w:rsidRPr="00ED1193" w14:paraId="1EB6B2C9"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926B0B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72591"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Endoscopy International Open</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8FC85"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C7A24"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2.636</w:t>
            </w:r>
          </w:p>
        </w:tc>
      </w:tr>
      <w:tr w:rsidR="008A5139" w:rsidRPr="00ED1193" w14:paraId="5E14D446"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1F59E9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1CAF8"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Surgical 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6443D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B6E5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2.636</w:t>
            </w:r>
          </w:p>
        </w:tc>
      </w:tr>
      <w:tr w:rsidR="008A5139" w:rsidRPr="00ED1193" w14:paraId="0D86A1BE"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020652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A6AB"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Surgical Endoscopy and Other Interventional Techniques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C09F"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46B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2.636</w:t>
            </w:r>
          </w:p>
        </w:tc>
      </w:tr>
      <w:tr w:rsidR="008A5139" w:rsidRPr="00ED1193" w14:paraId="08819F2F"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00F7ADE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FD8B"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Clinical 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689EC"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6128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2.460</w:t>
            </w:r>
          </w:p>
        </w:tc>
      </w:tr>
      <w:tr w:rsidR="008A5139" w:rsidRPr="00ED1193" w14:paraId="5D8579BF"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FC49541"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ECDE1"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Obesity Surgery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D26E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13</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A308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2.285</w:t>
            </w:r>
          </w:p>
        </w:tc>
      </w:tr>
      <w:tr w:rsidR="008A5139" w:rsidRPr="00ED1193" w14:paraId="2FAB0C7B"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49C7D22"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97F01"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American Journal of Gastroenterology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A3AA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790B1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2.109</w:t>
            </w:r>
          </w:p>
        </w:tc>
      </w:tr>
      <w:tr w:rsidR="008A5139" w:rsidRPr="00ED1193" w14:paraId="61CC899A"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00A9B15"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11</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EC4AA6"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World Journal of Gastroenterology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F889D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12</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DA8AA"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2.109</w:t>
            </w:r>
          </w:p>
        </w:tc>
      </w:tr>
      <w:tr w:rsidR="008A5139" w:rsidRPr="00ED1193" w14:paraId="41B46D93"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7EC7BEEB"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45BD"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Cureus</w:t>
            </w:r>
            <w:proofErr w:type="spellEnd"/>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453FA"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68260"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1.933</w:t>
            </w:r>
          </w:p>
        </w:tc>
      </w:tr>
      <w:tr w:rsidR="008A5139" w:rsidRPr="00ED1193" w14:paraId="5F425DE9"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1DC6BEE"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13</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566E6"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proofErr w:type="spellStart"/>
            <w:r w:rsidRPr="00ED1193">
              <w:rPr>
                <w:rFonts w:ascii="Book Antiqua" w:eastAsia="等线" w:hAnsi="Book Antiqua"/>
                <w:i/>
                <w:iCs/>
                <w:color w:val="000000"/>
                <w:sz w:val="24"/>
                <w:szCs w:val="24"/>
              </w:rPr>
              <w:t>Endoscopia</w:t>
            </w:r>
            <w:proofErr w:type="spellEnd"/>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4C6F"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9</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6381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1.582</w:t>
            </w:r>
          </w:p>
        </w:tc>
      </w:tr>
      <w:tr w:rsidR="008A5139" w:rsidRPr="00ED1193" w14:paraId="03ED890E"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0199D26"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AE64B1"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Endoscopic Ultrasound</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59A261"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9</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75967"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1.582</w:t>
            </w:r>
          </w:p>
        </w:tc>
      </w:tr>
      <w:tr w:rsidR="008A5139" w:rsidRPr="00ED1193" w14:paraId="4A5FF995"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AAFA03F"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A379A3"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BMC Gastroenterology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7E3981"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70FB2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1.406</w:t>
            </w:r>
          </w:p>
        </w:tc>
      </w:tr>
      <w:tr w:rsidR="008A5139" w:rsidRPr="00ED1193" w14:paraId="55BE753E"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EF6B0FA" w14:textId="77777777" w:rsidR="008A5139" w:rsidRPr="00ED1193" w:rsidDel="00BC162C"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16</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F05D95" w14:textId="77777777" w:rsidR="008A5139" w:rsidRPr="00ED1193" w:rsidRDefault="008A5139"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Cancers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2F325" w14:textId="77777777" w:rsidR="008A5139" w:rsidRPr="00ED1193" w:rsidDel="00F73ADE"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6C05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1.406</w:t>
            </w:r>
          </w:p>
        </w:tc>
      </w:tr>
      <w:tr w:rsidR="008A5139" w:rsidRPr="00ED1193" w14:paraId="69EBC793"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06A4B3FA"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17</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9393C"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Chinese Journal of Digestive Endoscopy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5B492"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8</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D35F5"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1.406</w:t>
            </w:r>
          </w:p>
        </w:tc>
      </w:tr>
      <w:tr w:rsidR="008A5139" w:rsidRPr="00ED1193" w14:paraId="54DE0BF1"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15544EDC"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18</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621C72" w14:textId="77777777" w:rsidR="008A5139" w:rsidRPr="00ED1193" w:rsidRDefault="008A5139"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Clinical Journal of Gastroenterology</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EA2909"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35467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1.054</w:t>
            </w:r>
          </w:p>
        </w:tc>
      </w:tr>
      <w:tr w:rsidR="008A5139" w:rsidRPr="00ED1193" w14:paraId="3D1E4867"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657CF0EB"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19</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35572" w14:textId="77777777" w:rsidR="008A5139" w:rsidRPr="00ED1193" w:rsidRDefault="008A5139" w:rsidP="00623214">
            <w:pPr>
              <w:widowControl/>
              <w:adjustRightInd w:val="0"/>
              <w:snapToGrid w:val="0"/>
              <w:spacing w:line="360" w:lineRule="auto"/>
              <w:rPr>
                <w:rFonts w:ascii="Book Antiqua" w:eastAsia="等线" w:hAnsi="Book Antiqua"/>
                <w:i/>
                <w:iCs/>
                <w:color w:val="000000"/>
                <w:sz w:val="24"/>
                <w:szCs w:val="24"/>
              </w:rPr>
            </w:pPr>
            <w:proofErr w:type="spellStart"/>
            <w:r w:rsidRPr="00ED1193">
              <w:rPr>
                <w:rFonts w:ascii="Book Antiqua" w:eastAsia="等线" w:hAnsi="Book Antiqua"/>
                <w:i/>
                <w:iCs/>
                <w:color w:val="000000"/>
                <w:sz w:val="24"/>
                <w:szCs w:val="24"/>
              </w:rPr>
              <w:t>Cureus</w:t>
            </w:r>
            <w:proofErr w:type="spellEnd"/>
            <w:r w:rsidRPr="00ED1193">
              <w:rPr>
                <w:rFonts w:ascii="Book Antiqua" w:eastAsia="等线" w:hAnsi="Book Antiqua"/>
                <w:i/>
                <w:iCs/>
                <w:color w:val="000000"/>
                <w:sz w:val="24"/>
                <w:szCs w:val="24"/>
              </w:rPr>
              <w:t xml:space="preserve"> Journal of Medical Science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61A360"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C54CC0"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1.054</w:t>
            </w:r>
          </w:p>
        </w:tc>
      </w:tr>
      <w:tr w:rsidR="008A5139" w:rsidRPr="00ED1193" w14:paraId="5A0CB4CC"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4DCC6B69"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20</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18CBD" w14:textId="77777777" w:rsidR="008A5139" w:rsidRPr="00ED1193" w:rsidRDefault="008A5139"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Journal of Clinical Medicine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0F03A"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C9214"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1.054</w:t>
            </w:r>
          </w:p>
        </w:tc>
      </w:tr>
      <w:tr w:rsidR="008A5139" w:rsidRPr="00ED1193" w14:paraId="228E84D3"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3480E46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21</w:t>
            </w:r>
          </w:p>
        </w:tc>
        <w:tc>
          <w:tcPr>
            <w:tcW w:w="30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C72BA5" w14:textId="77777777" w:rsidR="008A5139" w:rsidRPr="00ED1193" w:rsidRDefault="008A5139"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World Journal of Clinical Cases</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E225D2"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1AAB3" w14:textId="77777777" w:rsidR="008A5139" w:rsidRPr="00ED1193" w:rsidRDefault="008A5139" w:rsidP="00623214">
            <w:pPr>
              <w:widowControl/>
              <w:adjustRightInd w:val="0"/>
              <w:snapToGrid w:val="0"/>
              <w:spacing w:line="360" w:lineRule="auto"/>
              <w:rPr>
                <w:rFonts w:ascii="Book Antiqua" w:eastAsia="等线" w:hAnsi="Book Antiqua"/>
                <w:color w:val="000000"/>
                <w:sz w:val="24"/>
                <w:szCs w:val="24"/>
              </w:rPr>
            </w:pPr>
            <w:r w:rsidRPr="00ED1193">
              <w:rPr>
                <w:rFonts w:ascii="Book Antiqua" w:eastAsia="等线" w:hAnsi="Book Antiqua"/>
                <w:color w:val="000000"/>
                <w:sz w:val="24"/>
                <w:szCs w:val="24"/>
              </w:rPr>
              <w:t>1.054</w:t>
            </w:r>
          </w:p>
        </w:tc>
      </w:tr>
      <w:tr w:rsidR="008A5139" w:rsidRPr="00ED1193" w14:paraId="0A92341E" w14:textId="77777777" w:rsidTr="00437C58">
        <w:trPr>
          <w:trHeight w:val="285"/>
        </w:trPr>
        <w:tc>
          <w:tcPr>
            <w:tcW w:w="425" w:type="pct"/>
            <w:tcBorders>
              <w:top w:val="single" w:sz="4" w:space="0" w:color="auto"/>
              <w:left w:val="single" w:sz="4" w:space="0" w:color="auto"/>
              <w:bottom w:val="single" w:sz="4" w:space="0" w:color="auto"/>
              <w:right w:val="single" w:sz="4" w:space="0" w:color="auto"/>
            </w:tcBorders>
            <w:shd w:val="clear" w:color="auto" w:fill="auto"/>
          </w:tcPr>
          <w:p w14:paraId="508A466D"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22</w:t>
            </w:r>
          </w:p>
        </w:tc>
        <w:tc>
          <w:tcPr>
            <w:tcW w:w="3091" w:type="pct"/>
            <w:tcBorders>
              <w:top w:val="single" w:sz="4" w:space="0" w:color="auto"/>
              <w:left w:val="single" w:sz="4" w:space="0" w:color="auto"/>
              <w:bottom w:val="single" w:sz="4" w:space="0" w:color="auto"/>
              <w:right w:val="single" w:sz="4" w:space="0" w:color="auto"/>
            </w:tcBorders>
            <w:shd w:val="clear" w:color="auto" w:fill="auto"/>
            <w:noWrap/>
          </w:tcPr>
          <w:p w14:paraId="63BCB124" w14:textId="77777777" w:rsidR="008A5139" w:rsidRPr="00ED1193" w:rsidRDefault="008A5139"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881" w:type="pct"/>
            <w:tcBorders>
              <w:top w:val="single" w:sz="4" w:space="0" w:color="auto"/>
              <w:left w:val="single" w:sz="4" w:space="0" w:color="auto"/>
              <w:bottom w:val="single" w:sz="4" w:space="0" w:color="auto"/>
              <w:right w:val="single" w:sz="4" w:space="0" w:color="auto"/>
            </w:tcBorders>
            <w:shd w:val="clear" w:color="auto" w:fill="auto"/>
            <w:noWrap/>
          </w:tcPr>
          <w:p w14:paraId="58E4A158"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309</w:t>
            </w:r>
          </w:p>
        </w:tc>
        <w:tc>
          <w:tcPr>
            <w:tcW w:w="602" w:type="pct"/>
            <w:tcBorders>
              <w:top w:val="single" w:sz="4" w:space="0" w:color="auto"/>
              <w:left w:val="single" w:sz="4" w:space="0" w:color="auto"/>
              <w:bottom w:val="single" w:sz="4" w:space="0" w:color="auto"/>
              <w:right w:val="single" w:sz="4" w:space="0" w:color="auto"/>
            </w:tcBorders>
            <w:shd w:val="clear" w:color="auto" w:fill="auto"/>
            <w:noWrap/>
          </w:tcPr>
          <w:p w14:paraId="560EA30E" w14:textId="77777777" w:rsidR="008A5139" w:rsidRPr="00ED1193" w:rsidRDefault="008A5139"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54.306</w:t>
            </w:r>
          </w:p>
        </w:tc>
      </w:tr>
    </w:tbl>
    <w:p w14:paraId="25E6292F" w14:textId="77777777" w:rsidR="008A5139" w:rsidRPr="00ED1193" w:rsidRDefault="008A5139" w:rsidP="008A5139">
      <w:pPr>
        <w:adjustRightInd w:val="0"/>
        <w:snapToGrid w:val="0"/>
        <w:spacing w:line="360" w:lineRule="auto"/>
        <w:rPr>
          <w:rFonts w:ascii="Book Antiqua" w:hAnsi="Book Antiqua"/>
          <w:sz w:val="24"/>
          <w:szCs w:val="24"/>
        </w:rPr>
      </w:pPr>
    </w:p>
    <w:p w14:paraId="09C6B217" w14:textId="2A7AC280" w:rsidR="008A5139" w:rsidRPr="00E63915" w:rsidRDefault="00E63915" w:rsidP="00E63915">
      <w:pPr>
        <w:widowControl/>
        <w:adjustRightInd w:val="0"/>
        <w:snapToGrid w:val="0"/>
        <w:spacing w:line="360" w:lineRule="auto"/>
        <w:rPr>
          <w:rStyle w:val="af1"/>
        </w:rPr>
      </w:pPr>
      <w:r w:rsidRPr="00E63915">
        <w:rPr>
          <w:rStyle w:val="af1"/>
          <w:rFonts w:ascii="Book Antiqua" w:hAnsi="Book Antiqua"/>
          <w:color w:val="000000" w:themeColor="text1"/>
          <w:sz w:val="24"/>
          <w:szCs w:val="24"/>
        </w:rPr>
        <w:t xml:space="preserve">Table 14 Rank and record count of the 9 journals with a 2021 Journal Impact Factor of &gt; 10 that cited the articles published in </w:t>
      </w:r>
      <w:r w:rsidRPr="00E63915">
        <w:rPr>
          <w:rStyle w:val="af1"/>
          <w:rFonts w:ascii="Book Antiqua" w:hAnsi="Book Antiqua"/>
          <w:i/>
          <w:iCs/>
          <w:color w:val="000000" w:themeColor="text1"/>
          <w:sz w:val="24"/>
          <w:szCs w:val="24"/>
        </w:rPr>
        <w:t>World Journal of Gastrointestinal Endoscopy</w:t>
      </w:r>
      <w:r w:rsidRPr="00E63915">
        <w:rPr>
          <w:rStyle w:val="af1"/>
          <w:rFonts w:ascii="Book Antiqua" w:hAnsi="Book Antiqua"/>
          <w:color w:val="000000" w:themeColor="text1"/>
          <w:sz w:val="24"/>
          <w:szCs w:val="24"/>
        </w:rPr>
        <w:t xml:space="preserve"> in 2019-2021</w:t>
      </w:r>
      <w:r w:rsidRPr="00E6391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315"/>
        <w:gridCol w:w="1655"/>
        <w:gridCol w:w="1663"/>
      </w:tblGrid>
      <w:tr w:rsidR="008A5139" w:rsidRPr="00ED1193" w14:paraId="1EB1B565" w14:textId="77777777" w:rsidTr="00437C58">
        <w:trPr>
          <w:trHeight w:val="285"/>
        </w:trPr>
        <w:tc>
          <w:tcPr>
            <w:tcW w:w="425" w:type="pct"/>
            <w:shd w:val="clear" w:color="auto" w:fill="auto"/>
          </w:tcPr>
          <w:p w14:paraId="26AAD0CF"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lastRenderedPageBreak/>
              <w:t>Rank</w:t>
            </w:r>
          </w:p>
        </w:tc>
        <w:tc>
          <w:tcPr>
            <w:tcW w:w="2816" w:type="pct"/>
            <w:shd w:val="clear" w:color="auto" w:fill="auto"/>
            <w:noWrap/>
            <w:hideMark/>
          </w:tcPr>
          <w:p w14:paraId="02194E60"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877" w:type="pct"/>
            <w:shd w:val="clear" w:color="auto" w:fill="auto"/>
            <w:noWrap/>
            <w:hideMark/>
          </w:tcPr>
          <w:p w14:paraId="1FE05CB1"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881" w:type="pct"/>
            <w:shd w:val="clear" w:color="auto" w:fill="auto"/>
            <w:noWrap/>
            <w:hideMark/>
          </w:tcPr>
          <w:p w14:paraId="7D50C565"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8A5139" w:rsidRPr="00ED1193" w14:paraId="61429D73" w14:textId="77777777" w:rsidTr="00437C58">
        <w:trPr>
          <w:trHeight w:val="285"/>
        </w:trPr>
        <w:tc>
          <w:tcPr>
            <w:tcW w:w="425" w:type="pct"/>
            <w:shd w:val="clear" w:color="auto" w:fill="auto"/>
          </w:tcPr>
          <w:p w14:paraId="2288A75B"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p>
        </w:tc>
        <w:tc>
          <w:tcPr>
            <w:tcW w:w="2816" w:type="pct"/>
            <w:shd w:val="clear" w:color="auto" w:fill="auto"/>
            <w:noWrap/>
            <w:vAlign w:val="bottom"/>
          </w:tcPr>
          <w:p w14:paraId="6F89025B"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JAMA</w:t>
            </w:r>
          </w:p>
        </w:tc>
        <w:tc>
          <w:tcPr>
            <w:tcW w:w="877" w:type="pct"/>
            <w:shd w:val="clear" w:color="auto" w:fill="auto"/>
            <w:noWrap/>
            <w:vAlign w:val="bottom"/>
          </w:tcPr>
          <w:p w14:paraId="762C5504"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157.335</w:t>
            </w:r>
          </w:p>
        </w:tc>
        <w:tc>
          <w:tcPr>
            <w:tcW w:w="881" w:type="pct"/>
            <w:shd w:val="clear" w:color="auto" w:fill="auto"/>
            <w:noWrap/>
            <w:vAlign w:val="bottom"/>
          </w:tcPr>
          <w:p w14:paraId="1DC67351"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8A5139" w:rsidRPr="00ED1193" w14:paraId="1B9A366D" w14:textId="77777777" w:rsidTr="00437C58">
        <w:trPr>
          <w:trHeight w:val="285"/>
        </w:trPr>
        <w:tc>
          <w:tcPr>
            <w:tcW w:w="425" w:type="pct"/>
            <w:shd w:val="clear" w:color="auto" w:fill="auto"/>
          </w:tcPr>
          <w:p w14:paraId="539F395D"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2816" w:type="pct"/>
            <w:shd w:val="clear" w:color="auto" w:fill="auto"/>
            <w:noWrap/>
            <w:vAlign w:val="bottom"/>
            <w:hideMark/>
          </w:tcPr>
          <w:p w14:paraId="1E6896E7"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Lancet Oncology</w:t>
            </w:r>
          </w:p>
        </w:tc>
        <w:tc>
          <w:tcPr>
            <w:tcW w:w="877" w:type="pct"/>
            <w:shd w:val="clear" w:color="auto" w:fill="auto"/>
            <w:noWrap/>
            <w:vAlign w:val="bottom"/>
            <w:hideMark/>
          </w:tcPr>
          <w:p w14:paraId="2D71E7E6"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54.433</w:t>
            </w:r>
          </w:p>
        </w:tc>
        <w:tc>
          <w:tcPr>
            <w:tcW w:w="881" w:type="pct"/>
            <w:shd w:val="clear" w:color="auto" w:fill="auto"/>
            <w:noWrap/>
            <w:vAlign w:val="bottom"/>
            <w:hideMark/>
          </w:tcPr>
          <w:p w14:paraId="05DA1D14"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8A5139" w:rsidRPr="00ED1193" w14:paraId="73CC3D8B" w14:textId="77777777" w:rsidTr="00437C58">
        <w:trPr>
          <w:trHeight w:val="285"/>
        </w:trPr>
        <w:tc>
          <w:tcPr>
            <w:tcW w:w="425" w:type="pct"/>
            <w:shd w:val="clear" w:color="auto" w:fill="auto"/>
          </w:tcPr>
          <w:p w14:paraId="0626A2E2"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2816" w:type="pct"/>
            <w:shd w:val="clear" w:color="auto" w:fill="auto"/>
            <w:noWrap/>
            <w:vAlign w:val="bottom"/>
          </w:tcPr>
          <w:p w14:paraId="13435CD2"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the American Academy of Dermatology</w:t>
            </w:r>
          </w:p>
        </w:tc>
        <w:tc>
          <w:tcPr>
            <w:tcW w:w="877" w:type="pct"/>
            <w:shd w:val="clear" w:color="auto" w:fill="auto"/>
            <w:noWrap/>
            <w:vAlign w:val="bottom"/>
          </w:tcPr>
          <w:p w14:paraId="1A4C97EB"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15.487</w:t>
            </w:r>
          </w:p>
        </w:tc>
        <w:tc>
          <w:tcPr>
            <w:tcW w:w="881" w:type="pct"/>
            <w:shd w:val="clear" w:color="auto" w:fill="auto"/>
            <w:noWrap/>
            <w:vAlign w:val="bottom"/>
          </w:tcPr>
          <w:p w14:paraId="076CCB9F"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8A5139" w:rsidRPr="00ED1193" w14:paraId="760C80C6" w14:textId="77777777" w:rsidTr="00437C58">
        <w:trPr>
          <w:trHeight w:val="285"/>
        </w:trPr>
        <w:tc>
          <w:tcPr>
            <w:tcW w:w="425" w:type="pct"/>
            <w:shd w:val="clear" w:color="auto" w:fill="auto"/>
          </w:tcPr>
          <w:p w14:paraId="7D61F2D5"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2816" w:type="pct"/>
            <w:shd w:val="clear" w:color="auto" w:fill="auto"/>
            <w:noWrap/>
            <w:vAlign w:val="bottom"/>
            <w:hideMark/>
          </w:tcPr>
          <w:p w14:paraId="31ADC09A"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Clinical Gastroenterology and Hepatology</w:t>
            </w:r>
          </w:p>
        </w:tc>
        <w:tc>
          <w:tcPr>
            <w:tcW w:w="877" w:type="pct"/>
            <w:shd w:val="clear" w:color="auto" w:fill="auto"/>
            <w:noWrap/>
            <w:vAlign w:val="bottom"/>
            <w:hideMark/>
          </w:tcPr>
          <w:p w14:paraId="71C2AB16"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13.576</w:t>
            </w:r>
          </w:p>
        </w:tc>
        <w:tc>
          <w:tcPr>
            <w:tcW w:w="881" w:type="pct"/>
            <w:shd w:val="clear" w:color="auto" w:fill="auto"/>
            <w:noWrap/>
            <w:vAlign w:val="bottom"/>
            <w:hideMark/>
          </w:tcPr>
          <w:p w14:paraId="542A4E59"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8A5139" w:rsidRPr="00ED1193" w14:paraId="613A4AE1" w14:textId="77777777" w:rsidTr="00437C58">
        <w:trPr>
          <w:trHeight w:val="285"/>
        </w:trPr>
        <w:tc>
          <w:tcPr>
            <w:tcW w:w="425" w:type="pct"/>
            <w:shd w:val="clear" w:color="auto" w:fill="auto"/>
          </w:tcPr>
          <w:p w14:paraId="58B520F7"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2816" w:type="pct"/>
            <w:shd w:val="clear" w:color="auto" w:fill="auto"/>
            <w:noWrap/>
            <w:vAlign w:val="bottom"/>
            <w:hideMark/>
          </w:tcPr>
          <w:p w14:paraId="37BE9972"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Medical Journal of Australia</w:t>
            </w:r>
          </w:p>
        </w:tc>
        <w:tc>
          <w:tcPr>
            <w:tcW w:w="877" w:type="pct"/>
            <w:shd w:val="clear" w:color="auto" w:fill="auto"/>
            <w:noWrap/>
            <w:vAlign w:val="bottom"/>
            <w:hideMark/>
          </w:tcPr>
          <w:p w14:paraId="26116B9B"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12.776</w:t>
            </w:r>
          </w:p>
        </w:tc>
        <w:tc>
          <w:tcPr>
            <w:tcW w:w="881" w:type="pct"/>
            <w:shd w:val="clear" w:color="auto" w:fill="auto"/>
            <w:noWrap/>
            <w:vAlign w:val="bottom"/>
            <w:hideMark/>
          </w:tcPr>
          <w:p w14:paraId="0559CDD6"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8A5139" w:rsidRPr="00ED1193" w14:paraId="738DB9E8" w14:textId="77777777" w:rsidTr="00437C58">
        <w:trPr>
          <w:trHeight w:val="285"/>
        </w:trPr>
        <w:tc>
          <w:tcPr>
            <w:tcW w:w="425" w:type="pct"/>
            <w:shd w:val="clear" w:color="auto" w:fill="auto"/>
          </w:tcPr>
          <w:p w14:paraId="1457862A"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2816" w:type="pct"/>
            <w:shd w:val="clear" w:color="auto" w:fill="auto"/>
            <w:noWrap/>
            <w:vAlign w:val="bottom"/>
            <w:hideMark/>
          </w:tcPr>
          <w:p w14:paraId="7CC2A65C"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American Journal of Gastroenterology</w:t>
            </w:r>
          </w:p>
        </w:tc>
        <w:tc>
          <w:tcPr>
            <w:tcW w:w="877" w:type="pct"/>
            <w:shd w:val="clear" w:color="auto" w:fill="auto"/>
            <w:noWrap/>
            <w:vAlign w:val="bottom"/>
            <w:hideMark/>
          </w:tcPr>
          <w:p w14:paraId="527524F6"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12.045</w:t>
            </w:r>
          </w:p>
        </w:tc>
        <w:tc>
          <w:tcPr>
            <w:tcW w:w="881" w:type="pct"/>
            <w:shd w:val="clear" w:color="auto" w:fill="auto"/>
            <w:noWrap/>
            <w:vAlign w:val="bottom"/>
            <w:hideMark/>
          </w:tcPr>
          <w:p w14:paraId="7317CFD9"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w:t>
            </w:r>
          </w:p>
        </w:tc>
      </w:tr>
      <w:tr w:rsidR="008A5139" w:rsidRPr="00ED1193" w14:paraId="5F2289F1" w14:textId="77777777" w:rsidTr="00437C58">
        <w:trPr>
          <w:trHeight w:val="285"/>
        </w:trPr>
        <w:tc>
          <w:tcPr>
            <w:tcW w:w="425" w:type="pct"/>
            <w:shd w:val="clear" w:color="auto" w:fill="auto"/>
          </w:tcPr>
          <w:p w14:paraId="1F21DFB6"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7</w:t>
            </w:r>
          </w:p>
        </w:tc>
        <w:tc>
          <w:tcPr>
            <w:tcW w:w="2816" w:type="pct"/>
            <w:shd w:val="clear" w:color="auto" w:fill="auto"/>
            <w:noWrap/>
            <w:vAlign w:val="bottom"/>
            <w:hideMark/>
          </w:tcPr>
          <w:p w14:paraId="71900847"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British Journal of Surgery</w:t>
            </w:r>
          </w:p>
        </w:tc>
        <w:tc>
          <w:tcPr>
            <w:tcW w:w="877" w:type="pct"/>
            <w:shd w:val="clear" w:color="auto" w:fill="auto"/>
            <w:noWrap/>
            <w:vAlign w:val="bottom"/>
            <w:hideMark/>
          </w:tcPr>
          <w:p w14:paraId="3D9A90B7"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11.122</w:t>
            </w:r>
          </w:p>
        </w:tc>
        <w:tc>
          <w:tcPr>
            <w:tcW w:w="881" w:type="pct"/>
            <w:shd w:val="clear" w:color="auto" w:fill="auto"/>
            <w:noWrap/>
            <w:vAlign w:val="bottom"/>
            <w:hideMark/>
          </w:tcPr>
          <w:p w14:paraId="6DAE9F4F"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8A5139" w:rsidRPr="00ED1193" w14:paraId="6B981786" w14:textId="77777777" w:rsidTr="00437C58">
        <w:trPr>
          <w:trHeight w:val="285"/>
        </w:trPr>
        <w:tc>
          <w:tcPr>
            <w:tcW w:w="425" w:type="pct"/>
            <w:shd w:val="clear" w:color="auto" w:fill="auto"/>
          </w:tcPr>
          <w:p w14:paraId="4B12C049"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2816" w:type="pct"/>
            <w:shd w:val="clear" w:color="auto" w:fill="auto"/>
            <w:noWrap/>
            <w:vAlign w:val="bottom"/>
            <w:hideMark/>
          </w:tcPr>
          <w:p w14:paraId="29679347"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Gastrointestinal Endoscopy</w:t>
            </w:r>
          </w:p>
        </w:tc>
        <w:tc>
          <w:tcPr>
            <w:tcW w:w="877" w:type="pct"/>
            <w:shd w:val="clear" w:color="auto" w:fill="auto"/>
            <w:noWrap/>
            <w:vAlign w:val="bottom"/>
            <w:hideMark/>
          </w:tcPr>
          <w:p w14:paraId="0589CDB5"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10.396</w:t>
            </w:r>
          </w:p>
        </w:tc>
        <w:tc>
          <w:tcPr>
            <w:tcW w:w="881" w:type="pct"/>
            <w:shd w:val="clear" w:color="auto" w:fill="auto"/>
            <w:noWrap/>
            <w:vAlign w:val="bottom"/>
            <w:hideMark/>
          </w:tcPr>
          <w:p w14:paraId="12A5541A"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24</w:t>
            </w:r>
          </w:p>
        </w:tc>
      </w:tr>
      <w:tr w:rsidR="008A5139" w:rsidRPr="00ED1193" w14:paraId="6CA9DAA1" w14:textId="77777777" w:rsidTr="00437C58">
        <w:trPr>
          <w:trHeight w:val="285"/>
        </w:trPr>
        <w:tc>
          <w:tcPr>
            <w:tcW w:w="425" w:type="pct"/>
            <w:shd w:val="clear" w:color="auto" w:fill="auto"/>
          </w:tcPr>
          <w:p w14:paraId="44CB64B8"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2816" w:type="pct"/>
            <w:shd w:val="clear" w:color="auto" w:fill="auto"/>
            <w:noWrap/>
            <w:vAlign w:val="bottom"/>
            <w:hideMark/>
          </w:tcPr>
          <w:p w14:paraId="49E3B631"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Chest</w:t>
            </w:r>
          </w:p>
        </w:tc>
        <w:tc>
          <w:tcPr>
            <w:tcW w:w="877" w:type="pct"/>
            <w:shd w:val="clear" w:color="auto" w:fill="auto"/>
            <w:noWrap/>
            <w:vAlign w:val="bottom"/>
            <w:hideMark/>
          </w:tcPr>
          <w:p w14:paraId="3FD15D5A"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10.262</w:t>
            </w:r>
          </w:p>
        </w:tc>
        <w:tc>
          <w:tcPr>
            <w:tcW w:w="881" w:type="pct"/>
            <w:shd w:val="clear" w:color="auto" w:fill="auto"/>
            <w:noWrap/>
            <w:vAlign w:val="bottom"/>
            <w:hideMark/>
          </w:tcPr>
          <w:p w14:paraId="5DF72095" w14:textId="77777777" w:rsidR="008A5139" w:rsidRPr="00ED1193" w:rsidRDefault="008A5139"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bl>
    <w:p w14:paraId="4B353EE9" w14:textId="77777777" w:rsidR="008A5139" w:rsidRPr="00ED1193" w:rsidRDefault="008A5139" w:rsidP="008A5139">
      <w:pPr>
        <w:widowControl/>
        <w:adjustRightInd w:val="0"/>
        <w:snapToGrid w:val="0"/>
        <w:spacing w:line="360" w:lineRule="auto"/>
        <w:rPr>
          <w:rStyle w:val="af1"/>
          <w:rFonts w:ascii="Book Antiqua" w:hAnsi="Book Antiqua"/>
          <w:b w:val="0"/>
          <w:bCs/>
          <w:color w:val="000000" w:themeColor="text1"/>
          <w:sz w:val="24"/>
          <w:szCs w:val="24"/>
        </w:rPr>
      </w:pPr>
    </w:p>
    <w:p w14:paraId="59DAA2E4" w14:textId="77777777" w:rsidR="00E63915" w:rsidRPr="00E63915" w:rsidRDefault="00E63915" w:rsidP="00E63915">
      <w:pPr>
        <w:widowControl/>
        <w:adjustRightInd w:val="0"/>
        <w:snapToGrid w:val="0"/>
        <w:spacing w:line="360" w:lineRule="auto"/>
        <w:ind w:firstLineChars="100" w:firstLine="240"/>
        <w:rPr>
          <w:rFonts w:ascii="Book Antiqua" w:hAnsi="Book Antiqua"/>
          <w:color w:val="000000" w:themeColor="text1"/>
          <w:sz w:val="24"/>
          <w:szCs w:val="24"/>
        </w:rPr>
      </w:pPr>
      <w:r w:rsidRPr="00E63915">
        <w:rPr>
          <w:rFonts w:ascii="Book Antiqua" w:hAnsi="Book Antiqua"/>
          <w:color w:val="000000" w:themeColor="text1"/>
          <w:sz w:val="24"/>
          <w:szCs w:val="24"/>
        </w:rPr>
        <w:t xml:space="preserve">Of note, the article </w:t>
      </w:r>
      <w:proofErr w:type="gramStart"/>
      <w:r w:rsidRPr="00E63915">
        <w:rPr>
          <w:rFonts w:ascii="Book Antiqua" w:hAnsi="Book Antiqua"/>
          <w:color w:val="000000" w:themeColor="text1"/>
          <w:sz w:val="24"/>
          <w:szCs w:val="24"/>
        </w:rPr>
        <w:t>entitled ”Gastrointestinal</w:t>
      </w:r>
      <w:proofErr w:type="gramEnd"/>
      <w:r w:rsidRPr="00E63915">
        <w:rPr>
          <w:rFonts w:ascii="Book Antiqua" w:hAnsi="Book Antiqua"/>
          <w:color w:val="000000" w:themeColor="text1"/>
          <w:sz w:val="24"/>
          <w:szCs w:val="24"/>
        </w:rPr>
        <w:t xml:space="preserve"> amyloidosis: A focused review”, which was contributed by Dr. Dushyant Singh Dahiya </w:t>
      </w:r>
      <w:r w:rsidRPr="00E63915">
        <w:rPr>
          <w:rFonts w:ascii="Book Antiqua" w:hAnsi="Book Antiqua"/>
          <w:i/>
          <w:iCs/>
          <w:color w:val="000000" w:themeColor="text1"/>
          <w:sz w:val="24"/>
          <w:szCs w:val="24"/>
        </w:rPr>
        <w:t>et al</w:t>
      </w:r>
      <w:r w:rsidRPr="00E63915">
        <w:rPr>
          <w:rFonts w:ascii="Book Antiqua" w:hAnsi="Book Antiqua"/>
          <w:color w:val="000000" w:themeColor="text1"/>
          <w:sz w:val="24"/>
          <w:szCs w:val="24"/>
          <w:vertAlign w:val="superscript"/>
        </w:rPr>
        <w:t>[6]</w:t>
      </w:r>
      <w:r w:rsidRPr="00E63915">
        <w:rPr>
          <w:rFonts w:ascii="Book Antiqua" w:hAnsi="Book Antiqua"/>
          <w:color w:val="000000" w:themeColor="text1"/>
          <w:sz w:val="24"/>
          <w:szCs w:val="24"/>
        </w:rPr>
        <w:t xml:space="preserve"> from Central Michigan University in the United States, is the article with the highest number of citations among the articles published in </w:t>
      </w:r>
      <w:r w:rsidRPr="00E63915">
        <w:rPr>
          <w:rFonts w:ascii="Book Antiqua" w:hAnsi="Book Antiqua"/>
          <w:i/>
          <w:iCs/>
          <w:color w:val="000000" w:themeColor="text1"/>
          <w:sz w:val="24"/>
          <w:szCs w:val="24"/>
        </w:rPr>
        <w:t>WJGE</w:t>
      </w:r>
      <w:r w:rsidRPr="00E63915">
        <w:rPr>
          <w:rFonts w:ascii="Book Antiqua" w:hAnsi="Book Antiqua"/>
          <w:color w:val="000000" w:themeColor="text1"/>
          <w:sz w:val="24"/>
          <w:szCs w:val="24"/>
        </w:rPr>
        <w:t xml:space="preserve"> in 2021. This article describes the subtypes of amyloidosis, with a primary focus on the epidemiology, pathogenesis, clinical features, </w:t>
      </w:r>
      <w:proofErr w:type="gramStart"/>
      <w:r w:rsidRPr="00E63915">
        <w:rPr>
          <w:rFonts w:ascii="Book Antiqua" w:hAnsi="Book Antiqua"/>
          <w:color w:val="000000" w:themeColor="text1"/>
          <w:sz w:val="24"/>
          <w:szCs w:val="24"/>
        </w:rPr>
        <w:t>diagnosis</w:t>
      </w:r>
      <w:proofErr w:type="gramEnd"/>
      <w:r w:rsidRPr="00E63915">
        <w:rPr>
          <w:rFonts w:ascii="Book Antiqua" w:hAnsi="Book Antiqua"/>
          <w:color w:val="000000" w:themeColor="text1"/>
          <w:sz w:val="24"/>
          <w:szCs w:val="24"/>
        </w:rPr>
        <w:t xml:space="preserve"> and treatment strategies available for gastrointestinal amyloidosis. As of August 24, 2022, this article has been cited 7 times.</w:t>
      </w:r>
    </w:p>
    <w:p w14:paraId="4E6E85BE" w14:textId="77777777" w:rsidR="00E63915" w:rsidRDefault="00E63915" w:rsidP="00FD28D6">
      <w:pPr>
        <w:widowControl/>
        <w:adjustRightInd w:val="0"/>
        <w:snapToGrid w:val="0"/>
        <w:spacing w:line="360" w:lineRule="auto"/>
        <w:rPr>
          <w:rFonts w:ascii="Book Antiqua" w:hAnsi="Book Antiqua"/>
          <w:b/>
          <w:bCs/>
          <w:color w:val="000000" w:themeColor="text1"/>
          <w:sz w:val="24"/>
          <w:szCs w:val="24"/>
        </w:rPr>
      </w:pPr>
    </w:p>
    <w:p w14:paraId="68190929" w14:textId="33A7FBAA" w:rsidR="00FD28D6" w:rsidRPr="00ED1193" w:rsidRDefault="00FD28D6" w:rsidP="00FD28D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b/>
          <w:bCs/>
          <w:color w:val="000000" w:themeColor="text1"/>
          <w:sz w:val="24"/>
          <w:szCs w:val="24"/>
        </w:rPr>
        <w:t xml:space="preserve">5.3 2022 </w:t>
      </w:r>
      <w:r w:rsidRPr="00ED1193">
        <w:rPr>
          <w:rFonts w:ascii="Book Antiqua" w:hAnsi="Book Antiqua"/>
          <w:b/>
          <w:bCs/>
          <w:i/>
          <w:iCs/>
          <w:color w:val="000000" w:themeColor="text1"/>
          <w:sz w:val="24"/>
          <w:szCs w:val="24"/>
        </w:rPr>
        <w:t xml:space="preserve">JAII of </w:t>
      </w:r>
      <w:r w:rsidRPr="00ED1193">
        <w:rPr>
          <w:rFonts w:ascii="Book Antiqua" w:hAnsi="Book Antiqua" w:cs="宋体"/>
          <w:b/>
          <w:bCs/>
          <w:i/>
          <w:iCs/>
          <w:color w:val="000000" w:themeColor="text1"/>
          <w:kern w:val="0"/>
          <w:sz w:val="24"/>
          <w:szCs w:val="24"/>
        </w:rPr>
        <w:t>WJGE</w:t>
      </w:r>
    </w:p>
    <w:p w14:paraId="3332E24B" w14:textId="566E1794" w:rsidR="008A5139" w:rsidRPr="00ED1193" w:rsidRDefault="008A5139" w:rsidP="00ED1193">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According to </w:t>
      </w:r>
      <w:r w:rsidRPr="00ED1193">
        <w:rPr>
          <w:rFonts w:ascii="Book Antiqua" w:hAnsi="Book Antiqua"/>
          <w:i/>
          <w:iCs/>
          <w:color w:val="000000" w:themeColor="text1"/>
          <w:sz w:val="24"/>
          <w:szCs w:val="24"/>
        </w:rPr>
        <w:t>RCA</w:t>
      </w:r>
      <w:r w:rsidRPr="00ED1193">
        <w:rPr>
          <w:rFonts w:ascii="Book Antiqua" w:hAnsi="Book Antiqua"/>
          <w:color w:val="000000" w:themeColor="text1"/>
          <w:sz w:val="24"/>
          <w:szCs w:val="24"/>
        </w:rPr>
        <w:t xml:space="preserve"> database, </w:t>
      </w:r>
      <w:r w:rsidRPr="00ED1193">
        <w:rPr>
          <w:rFonts w:ascii="Book Antiqua" w:hAnsi="Book Antiqua" w:cs="宋体"/>
          <w:i/>
          <w:color w:val="000000" w:themeColor="text1"/>
          <w:kern w:val="0"/>
          <w:sz w:val="24"/>
          <w:szCs w:val="24"/>
        </w:rPr>
        <w:t>WJGE</w:t>
      </w:r>
      <w:r w:rsidRPr="00ED1193" w:rsidDel="00385B85">
        <w:rPr>
          <w:rFonts w:ascii="Book Antiqua" w:hAnsi="Book Antiqua" w:cs="宋体"/>
          <w:i/>
          <w:color w:val="000000" w:themeColor="text1"/>
          <w:kern w:val="0"/>
          <w:sz w:val="24"/>
          <w:szCs w:val="24"/>
        </w:rPr>
        <w:t xml:space="preserve"> </w:t>
      </w:r>
      <w:r w:rsidRPr="00ED1193">
        <w:rPr>
          <w:rFonts w:ascii="Book Antiqua" w:hAnsi="Book Antiqua" w:cs="宋体"/>
          <w:color w:val="000000" w:themeColor="text1"/>
          <w:kern w:val="0"/>
          <w:sz w:val="24"/>
          <w:szCs w:val="24"/>
        </w:rPr>
        <w:t xml:space="preserve">has a </w:t>
      </w:r>
      <w:r w:rsidRPr="00ED1193">
        <w:rPr>
          <w:rFonts w:ascii="Book Antiqua" w:hAnsi="Book Antiqua"/>
          <w:color w:val="000000" w:themeColor="text1"/>
          <w:sz w:val="24"/>
          <w:szCs w:val="24"/>
        </w:rPr>
        <w:t>2022</w:t>
      </w:r>
      <w:r w:rsidRPr="00ED1193">
        <w:rPr>
          <w:rFonts w:ascii="Book Antiqua" w:hAnsi="Book Antiqua"/>
          <w:i/>
          <w:iCs/>
          <w:color w:val="000000" w:themeColor="text1"/>
          <w:sz w:val="24"/>
          <w:szCs w:val="24"/>
        </w:rPr>
        <w:t xml:space="preserve"> JAII</w:t>
      </w:r>
      <w:r w:rsidRPr="00ED1193">
        <w:rPr>
          <w:rFonts w:ascii="Book Antiqua" w:hAnsi="Book Antiqua"/>
          <w:color w:val="000000" w:themeColor="text1"/>
          <w:sz w:val="24"/>
          <w:szCs w:val="24"/>
        </w:rPr>
        <w:t xml:space="preserve"> of </w:t>
      </w:r>
      <w:r w:rsidRPr="00ED1193">
        <w:rPr>
          <w:rFonts w:ascii="Book Antiqua" w:hAnsi="Book Antiqua" w:cs="宋体"/>
          <w:color w:val="000000" w:themeColor="text1"/>
          <w:kern w:val="0"/>
          <w:sz w:val="24"/>
          <w:szCs w:val="24"/>
        </w:rPr>
        <w:t>10.698 ranking 62</w:t>
      </w:r>
      <w:r w:rsidRPr="00ED1193">
        <w:rPr>
          <w:rFonts w:ascii="Book Antiqua" w:hAnsi="Book Antiqua" w:cs="宋体"/>
          <w:color w:val="000000" w:themeColor="text1"/>
          <w:kern w:val="0"/>
          <w:sz w:val="24"/>
          <w:szCs w:val="24"/>
          <w:vertAlign w:val="superscript"/>
        </w:rPr>
        <w:t>nd</w:t>
      </w:r>
      <w:r w:rsidRPr="00ED1193">
        <w:rPr>
          <w:rFonts w:ascii="Book Antiqua" w:hAnsi="Book Antiqua" w:cs="宋体"/>
          <w:color w:val="000000" w:themeColor="text1"/>
          <w:kern w:val="0"/>
          <w:sz w:val="24"/>
          <w:szCs w:val="24"/>
        </w:rPr>
        <w:t xml:space="preserve"> out of 101 journals in the field of gastroenterology &amp; hepatology in the </w:t>
      </w:r>
      <w:r w:rsidRPr="00ED1193">
        <w:rPr>
          <w:rFonts w:ascii="Book Antiqua" w:hAnsi="Book Antiqua" w:cs="宋体"/>
          <w:i/>
          <w:iCs/>
          <w:color w:val="000000" w:themeColor="text1"/>
          <w:kern w:val="0"/>
          <w:sz w:val="24"/>
          <w:szCs w:val="24"/>
        </w:rPr>
        <w:t>RCA</w:t>
      </w:r>
      <w:r w:rsidRPr="00ED1193">
        <w:rPr>
          <w:rFonts w:ascii="Book Antiqua" w:hAnsi="Book Antiqua" w:cs="宋体"/>
          <w:color w:val="000000" w:themeColor="text1"/>
          <w:kern w:val="0"/>
          <w:sz w:val="24"/>
          <w:szCs w:val="24"/>
        </w:rPr>
        <w:t>, with 11393 total citations (64/101) and 1065</w:t>
      </w:r>
      <w:r w:rsidRPr="00ED1193" w:rsidDel="004604CF">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articles (71/101) (Figure 9).</w:t>
      </w:r>
      <w:r w:rsidR="00747B31" w:rsidRPr="00747B31">
        <w:t xml:space="preserve"> </w:t>
      </w:r>
    </w:p>
    <w:p w14:paraId="42201669" w14:textId="77777777" w:rsidR="008A5139" w:rsidRPr="00ED1193" w:rsidRDefault="008A5139" w:rsidP="008A5139">
      <w:pPr>
        <w:pStyle w:val="af7"/>
        <w:adjustRightInd w:val="0"/>
        <w:snapToGrid w:val="0"/>
        <w:spacing w:before="0" w:beforeAutospacing="0" w:after="0" w:afterAutospacing="0" w:line="360" w:lineRule="auto"/>
        <w:jc w:val="both"/>
        <w:rPr>
          <w:rFonts w:ascii="Book Antiqua" w:hAnsi="Book Antiqua"/>
          <w:b/>
          <w:bCs/>
          <w:color w:val="000000" w:themeColor="text1"/>
        </w:rPr>
      </w:pPr>
      <w:r w:rsidRPr="00ED1193">
        <w:rPr>
          <w:rFonts w:ascii="Book Antiqua" w:hAnsi="Book Antiqua"/>
          <w:noProof/>
        </w:rPr>
        <w:lastRenderedPageBreak/>
        <w:drawing>
          <wp:inline distT="0" distB="0" distL="0" distR="0" wp14:anchorId="2E29D8D9" wp14:editId="1670BC4D">
            <wp:extent cx="5553871" cy="2715904"/>
            <wp:effectExtent l="0" t="0" r="889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642" cy="2719215"/>
                    </a:xfrm>
                    <a:prstGeom prst="rect">
                      <a:avLst/>
                    </a:prstGeom>
                    <a:noFill/>
                    <a:ln>
                      <a:noFill/>
                    </a:ln>
                  </pic:spPr>
                </pic:pic>
              </a:graphicData>
            </a:graphic>
          </wp:inline>
        </w:drawing>
      </w:r>
    </w:p>
    <w:p w14:paraId="588B75A3" w14:textId="77777777" w:rsidR="00747B31" w:rsidRPr="00747B31" w:rsidRDefault="00747B31" w:rsidP="00747B31">
      <w:pPr>
        <w:widowControl/>
        <w:adjustRightInd w:val="0"/>
        <w:snapToGrid w:val="0"/>
        <w:spacing w:line="360" w:lineRule="auto"/>
        <w:rPr>
          <w:rFonts w:ascii="Book Antiqua" w:hAnsi="Book Antiqua" w:cs="宋体"/>
          <w:b/>
          <w:bCs/>
          <w:color w:val="000000" w:themeColor="text1"/>
          <w:kern w:val="0"/>
          <w:sz w:val="24"/>
          <w:szCs w:val="24"/>
        </w:rPr>
      </w:pPr>
      <w:r w:rsidRPr="00747B31">
        <w:rPr>
          <w:rFonts w:ascii="Book Antiqua" w:hAnsi="Book Antiqua" w:cs="宋体"/>
          <w:b/>
          <w:bCs/>
          <w:color w:val="000000" w:themeColor="text1"/>
          <w:kern w:val="0"/>
          <w:sz w:val="24"/>
          <w:szCs w:val="24"/>
        </w:rPr>
        <w:t xml:space="preserve">Figure 9 The 2022 Journal Article Influence Index and category rank of </w:t>
      </w:r>
      <w:r w:rsidRPr="00747B31">
        <w:rPr>
          <w:rFonts w:ascii="Book Antiqua" w:hAnsi="Book Antiqua" w:cs="宋体"/>
          <w:b/>
          <w:bCs/>
          <w:i/>
          <w:iCs/>
          <w:color w:val="000000" w:themeColor="text1"/>
          <w:kern w:val="0"/>
          <w:sz w:val="24"/>
          <w:szCs w:val="24"/>
        </w:rPr>
        <w:t>World Journal of Gastrointestinal Endoscopy</w:t>
      </w:r>
      <w:r w:rsidRPr="00747B31">
        <w:rPr>
          <w:rFonts w:ascii="Book Antiqua" w:hAnsi="Book Antiqua" w:cs="宋体"/>
          <w:b/>
          <w:bCs/>
          <w:color w:val="000000" w:themeColor="text1"/>
          <w:kern w:val="0"/>
          <w:sz w:val="24"/>
          <w:szCs w:val="24"/>
        </w:rPr>
        <w:t>.</w:t>
      </w:r>
    </w:p>
    <w:p w14:paraId="67708085" w14:textId="77777777" w:rsidR="00EA04AF" w:rsidRPr="00747B31" w:rsidRDefault="00EA04AF" w:rsidP="00FD28D6">
      <w:pPr>
        <w:widowControl/>
        <w:adjustRightInd w:val="0"/>
        <w:snapToGrid w:val="0"/>
        <w:spacing w:line="360" w:lineRule="auto"/>
        <w:rPr>
          <w:rFonts w:ascii="Book Antiqua" w:hAnsi="Book Antiqua"/>
          <w:b/>
          <w:bCs/>
          <w:i/>
          <w:iCs/>
          <w:color w:val="000000" w:themeColor="text1"/>
          <w:sz w:val="24"/>
          <w:szCs w:val="24"/>
        </w:rPr>
      </w:pPr>
    </w:p>
    <w:p w14:paraId="3A5BD389" w14:textId="6FCF0323" w:rsidR="00747B31" w:rsidRDefault="00FD28D6" w:rsidP="00FD28D6">
      <w:pPr>
        <w:widowControl/>
        <w:adjustRightInd w:val="0"/>
        <w:snapToGrid w:val="0"/>
        <w:spacing w:line="360" w:lineRule="auto"/>
      </w:pPr>
      <w:r w:rsidRPr="00ED1193">
        <w:rPr>
          <w:rFonts w:ascii="Book Antiqua" w:hAnsi="Book Antiqua"/>
          <w:b/>
          <w:bCs/>
          <w:color w:val="000000" w:themeColor="text1"/>
          <w:sz w:val="24"/>
          <w:szCs w:val="24"/>
        </w:rPr>
        <w:t xml:space="preserve">5.4 </w:t>
      </w:r>
      <w:r w:rsidRPr="00ED1193">
        <w:rPr>
          <w:rFonts w:ascii="Book Antiqua" w:hAnsi="Book Antiqua"/>
          <w:b/>
          <w:bCs/>
          <w:i/>
          <w:iCs/>
          <w:sz w:val="24"/>
          <w:szCs w:val="24"/>
        </w:rPr>
        <w:t xml:space="preserve">Author sources for </w:t>
      </w:r>
      <w:r w:rsidRPr="00ED1193">
        <w:rPr>
          <w:rFonts w:ascii="Book Antiqua" w:hAnsi="Book Antiqua" w:cs="宋体"/>
          <w:b/>
          <w:bCs/>
          <w:i/>
          <w:iCs/>
          <w:color w:val="000000" w:themeColor="text1"/>
          <w:kern w:val="0"/>
          <w:sz w:val="24"/>
          <w:szCs w:val="24"/>
        </w:rPr>
        <w:t>WJGE</w:t>
      </w:r>
      <w:r w:rsidRPr="00ED1193">
        <w:rPr>
          <w:rFonts w:ascii="Book Antiqua" w:hAnsi="Book Antiqua" w:cs="宋体"/>
          <w:b/>
          <w:bCs/>
          <w:color w:val="000000" w:themeColor="text1"/>
          <w:kern w:val="0"/>
          <w:sz w:val="24"/>
          <w:szCs w:val="24"/>
        </w:rPr>
        <w:t xml:space="preserve"> </w:t>
      </w:r>
      <w:r w:rsidRPr="00ED1193">
        <w:rPr>
          <w:rFonts w:ascii="Book Antiqua" w:hAnsi="Book Antiqua"/>
          <w:b/>
          <w:bCs/>
          <w:i/>
          <w:iCs/>
          <w:color w:val="000000" w:themeColor="text1"/>
          <w:sz w:val="24"/>
          <w:szCs w:val="24"/>
        </w:rPr>
        <w:t>published articles in 2019-2021</w:t>
      </w:r>
    </w:p>
    <w:p w14:paraId="6EAE1321" w14:textId="417B82F5" w:rsidR="00FD28D6" w:rsidRPr="00747B31" w:rsidRDefault="00747B31" w:rsidP="00FD28D6">
      <w:pPr>
        <w:widowControl/>
        <w:adjustRightInd w:val="0"/>
        <w:snapToGrid w:val="0"/>
        <w:spacing w:line="360" w:lineRule="auto"/>
        <w:rPr>
          <w:rFonts w:ascii="Book Antiqua" w:hAnsi="Book Antiqua"/>
          <w:color w:val="000000" w:themeColor="text1"/>
          <w:sz w:val="24"/>
          <w:szCs w:val="24"/>
        </w:rPr>
      </w:pPr>
      <w:r w:rsidRPr="00747B31">
        <w:rPr>
          <w:rFonts w:ascii="Book Antiqua" w:hAnsi="Book Antiqua"/>
          <w:color w:val="000000" w:themeColor="text1"/>
          <w:sz w:val="24"/>
          <w:szCs w:val="24"/>
        </w:rPr>
        <w:t xml:space="preserve">From 2019 to 2021, the authors of the 174 articles published in </w:t>
      </w:r>
      <w:r w:rsidRPr="00747B31">
        <w:rPr>
          <w:rFonts w:ascii="Book Antiqua" w:hAnsi="Book Antiqua"/>
          <w:i/>
          <w:iCs/>
          <w:color w:val="000000" w:themeColor="text1"/>
          <w:sz w:val="24"/>
          <w:szCs w:val="24"/>
        </w:rPr>
        <w:t>WJGE</w:t>
      </w:r>
      <w:r w:rsidRPr="00747B31">
        <w:rPr>
          <w:rFonts w:ascii="Book Antiqua" w:hAnsi="Book Antiqua"/>
          <w:color w:val="000000" w:themeColor="text1"/>
          <w:sz w:val="24"/>
          <w:szCs w:val="24"/>
        </w:rPr>
        <w:t xml:space="preserve"> came from 40 countries/regions, represented by 74 articles (42.5%) from United States, 23 (13.2%) from the Japan, 20 (11.5%) from Italy, 15 (8.6%) from Brazil, 13 (7.5%) from United Kingdom, 4 (2.3%) from Greece, 4 (2.3%) from India, 4 (2.3%) from China, and 17 (9.8%) from other countries/regions (data from Web of Science, Figure 10).</w:t>
      </w:r>
    </w:p>
    <w:p w14:paraId="15F5E4BC" w14:textId="459377CD" w:rsidR="008A5139" w:rsidRPr="00ED1193" w:rsidRDefault="008A5139" w:rsidP="008A5139">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lastRenderedPageBreak/>
        <w:drawing>
          <wp:inline distT="0" distB="0" distL="0" distR="0" wp14:anchorId="6FE8A8EC" wp14:editId="4BA565F0">
            <wp:extent cx="5753100" cy="3244850"/>
            <wp:effectExtent l="0" t="0" r="0" b="12700"/>
            <wp:docPr id="23" name="图表 23">
              <a:extLst xmlns:a="http://schemas.openxmlformats.org/drawingml/2006/main">
                <a:ext uri="{FF2B5EF4-FFF2-40B4-BE49-F238E27FC236}">
                  <a16:creationId xmlns:a16="http://schemas.microsoft.com/office/drawing/2014/main" id="{E1CFBC4F-B05D-74A3-603B-011095DF5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965830" w14:textId="77777777" w:rsidR="0026697F" w:rsidRPr="0026697F" w:rsidRDefault="0026697F" w:rsidP="002F2F86">
      <w:pPr>
        <w:widowControl/>
        <w:adjustRightInd w:val="0"/>
        <w:snapToGrid w:val="0"/>
        <w:spacing w:line="360" w:lineRule="auto"/>
        <w:rPr>
          <w:rFonts w:ascii="Book Antiqua" w:hAnsi="Book Antiqua" w:cs="宋体"/>
          <w:color w:val="000000" w:themeColor="text1"/>
          <w:kern w:val="0"/>
          <w:sz w:val="24"/>
          <w:szCs w:val="24"/>
        </w:rPr>
      </w:pPr>
      <w:r w:rsidRPr="0026697F">
        <w:rPr>
          <w:rFonts w:ascii="Book Antiqua" w:hAnsi="Book Antiqua" w:cs="宋体"/>
          <w:b/>
          <w:bCs/>
          <w:color w:val="000000" w:themeColor="text1"/>
          <w:kern w:val="0"/>
          <w:sz w:val="24"/>
          <w:szCs w:val="24"/>
        </w:rPr>
        <w:t xml:space="preserve">Figure 10 Country sources and number of articles published in </w:t>
      </w:r>
      <w:r w:rsidRPr="0026697F">
        <w:rPr>
          <w:rFonts w:ascii="Book Antiqua" w:hAnsi="Book Antiqua" w:cs="宋体"/>
          <w:b/>
          <w:bCs/>
          <w:i/>
          <w:iCs/>
          <w:color w:val="000000" w:themeColor="text1"/>
          <w:kern w:val="0"/>
          <w:sz w:val="24"/>
          <w:szCs w:val="24"/>
        </w:rPr>
        <w:t>World Journal of Gastrointestinal Endoscopy</w:t>
      </w:r>
      <w:r w:rsidRPr="0026697F">
        <w:rPr>
          <w:rFonts w:ascii="Book Antiqua" w:hAnsi="Book Antiqua" w:cs="宋体"/>
          <w:b/>
          <w:bCs/>
          <w:color w:val="000000" w:themeColor="text1"/>
          <w:kern w:val="0"/>
          <w:sz w:val="24"/>
          <w:szCs w:val="24"/>
        </w:rPr>
        <w:t xml:space="preserve"> in 2019-2021. </w:t>
      </w:r>
      <w:r w:rsidRPr="0026697F">
        <w:rPr>
          <w:rFonts w:ascii="Book Antiqua" w:hAnsi="Book Antiqua" w:cs="宋体"/>
          <w:i/>
          <w:iCs/>
          <w:color w:val="000000" w:themeColor="text1"/>
          <w:kern w:val="0"/>
          <w:sz w:val="24"/>
          <w:szCs w:val="24"/>
        </w:rPr>
        <w:t>WJGE</w:t>
      </w:r>
      <w:r w:rsidRPr="0026697F">
        <w:rPr>
          <w:rFonts w:ascii="Book Antiqua" w:hAnsi="Book Antiqua" w:cs="宋体"/>
          <w:color w:val="000000" w:themeColor="text1"/>
          <w:kern w:val="0"/>
          <w:sz w:val="24"/>
          <w:szCs w:val="24"/>
        </w:rPr>
        <w:t xml:space="preserve">: </w:t>
      </w:r>
      <w:r w:rsidRPr="0026697F">
        <w:rPr>
          <w:rFonts w:ascii="Book Antiqua" w:hAnsi="Book Antiqua" w:cs="宋体"/>
          <w:i/>
          <w:iCs/>
          <w:color w:val="000000" w:themeColor="text1"/>
          <w:kern w:val="0"/>
          <w:sz w:val="24"/>
          <w:szCs w:val="24"/>
        </w:rPr>
        <w:t>World Journal of Gastrointestinal Endoscopy</w:t>
      </w:r>
      <w:r w:rsidRPr="0026697F">
        <w:rPr>
          <w:rFonts w:ascii="Book Antiqua" w:hAnsi="Book Antiqua" w:cs="宋体"/>
          <w:color w:val="000000" w:themeColor="text1"/>
          <w:kern w:val="0"/>
          <w:sz w:val="24"/>
          <w:szCs w:val="24"/>
        </w:rPr>
        <w:t>.</w:t>
      </w:r>
    </w:p>
    <w:p w14:paraId="4329EAC9" w14:textId="77777777" w:rsidR="0026697F" w:rsidRDefault="0026697F" w:rsidP="002F2F86">
      <w:pPr>
        <w:widowControl/>
        <w:adjustRightInd w:val="0"/>
        <w:snapToGrid w:val="0"/>
        <w:spacing w:line="360" w:lineRule="auto"/>
        <w:rPr>
          <w:rFonts w:ascii="Book Antiqua" w:hAnsi="Book Antiqua" w:cs="宋体"/>
          <w:b/>
          <w:bCs/>
          <w:color w:val="000000" w:themeColor="text1"/>
          <w:kern w:val="0"/>
          <w:sz w:val="24"/>
          <w:szCs w:val="24"/>
        </w:rPr>
      </w:pPr>
    </w:p>
    <w:p w14:paraId="409E32DA" w14:textId="19C20441" w:rsidR="003B7AB8" w:rsidRPr="00ED1193" w:rsidRDefault="004F365F"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5</w:t>
      </w:r>
      <w:r w:rsidR="003B7AB8" w:rsidRPr="00ED1193">
        <w:rPr>
          <w:rFonts w:ascii="Book Antiqua" w:hAnsi="Book Antiqua" w:cs="宋体"/>
          <w:b/>
          <w:bCs/>
          <w:color w:val="000000" w:themeColor="text1"/>
          <w:kern w:val="0"/>
          <w:sz w:val="24"/>
          <w:szCs w:val="24"/>
        </w:rPr>
        <w:t>.</w:t>
      </w:r>
      <w:r w:rsidR="008A5139" w:rsidRPr="00ED1193">
        <w:rPr>
          <w:rFonts w:ascii="Book Antiqua" w:hAnsi="Book Antiqua" w:cs="宋体"/>
          <w:b/>
          <w:bCs/>
          <w:color w:val="000000" w:themeColor="text1"/>
          <w:kern w:val="0"/>
          <w:sz w:val="24"/>
          <w:szCs w:val="24"/>
        </w:rPr>
        <w:t>5</w:t>
      </w:r>
      <w:r w:rsidR="008A5139"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3B7AB8" w:rsidRPr="00ED1193">
        <w:rPr>
          <w:rFonts w:ascii="Book Antiqua" w:hAnsi="Book Antiqua" w:cs="宋体"/>
          <w:b/>
          <w:bCs/>
          <w:i/>
          <w:iCs/>
          <w:color w:val="000000" w:themeColor="text1"/>
          <w:kern w:val="0"/>
          <w:sz w:val="24"/>
          <w:szCs w:val="24"/>
        </w:rPr>
        <w:t>WJGE in 2019-2021</w:t>
      </w:r>
    </w:p>
    <w:p w14:paraId="1011A23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WJGE</w:t>
      </w:r>
      <w:r w:rsidRPr="00ED1193">
        <w:rPr>
          <w:rFonts w:ascii="Book Antiqua" w:hAnsi="Book Antiqua"/>
          <w:color w:val="000000" w:themeColor="text1"/>
          <w:sz w:val="24"/>
          <w:szCs w:val="24"/>
        </w:rPr>
        <w:t xml:space="preserve"> webpage received a total number of visits of 158515</w:t>
      </w:r>
      <w:r w:rsidRPr="00ED1193" w:rsidDel="0011377A">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2019, 216930</w:t>
      </w:r>
      <w:r w:rsidRPr="00ED1193" w:rsidDel="0011377A">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2020</w:t>
      </w:r>
      <w:r w:rsidRPr="00ED1193">
        <w:rPr>
          <w:rFonts w:ascii="Book Antiqua" w:hAnsi="Book Antiqua" w:cs="宋体"/>
          <w:color w:val="000000" w:themeColor="text1"/>
          <w:kern w:val="0"/>
          <w:sz w:val="24"/>
          <w:szCs w:val="24"/>
        </w:rPr>
        <w:t xml:space="preserve"> (increased by 36.9% compared with that in 2019)</w:t>
      </w:r>
      <w:r w:rsidRPr="00ED1193">
        <w:rPr>
          <w:rFonts w:ascii="Book Antiqua" w:hAnsi="Book Antiqua"/>
          <w:color w:val="000000" w:themeColor="text1"/>
          <w:sz w:val="24"/>
          <w:szCs w:val="24"/>
        </w:rPr>
        <w:t>, and 174499 in 2021</w:t>
      </w:r>
      <w:r w:rsidRPr="00ED1193">
        <w:rPr>
          <w:rFonts w:ascii="Book Antiqua" w:hAnsi="Book Antiqua" w:cs="宋体"/>
          <w:color w:val="000000" w:themeColor="text1"/>
          <w:kern w:val="0"/>
          <w:sz w:val="24"/>
          <w:szCs w:val="24"/>
        </w:rPr>
        <w:t xml:space="preserve"> (decreased by </w:t>
      </w:r>
      <w:r w:rsidRPr="00ED1193">
        <w:rPr>
          <w:rFonts w:ascii="Book Antiqua" w:hAnsi="Book Antiqua"/>
          <w:color w:val="000000" w:themeColor="text1"/>
          <w:sz w:val="24"/>
          <w:szCs w:val="24"/>
        </w:rPr>
        <w:t>19.6%</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with the visits coming from more than 190 countries and regions worldwide (Table 15). The number of downloads was 84343 in 2019, 141046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67.2</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219456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55.6%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140 countries and regions worldwide.</w:t>
      </w:r>
    </w:p>
    <w:p w14:paraId="0F89340F"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p w14:paraId="1D9EE4A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Table 15 Rank of number of visits for </w:t>
      </w:r>
      <w:r w:rsidRPr="00ED1193">
        <w:rPr>
          <w:rFonts w:ascii="Book Antiqua" w:hAnsi="Book Antiqua"/>
          <w:b/>
          <w:bCs/>
          <w:i/>
          <w:iCs/>
          <w:color w:val="000000" w:themeColor="text1"/>
          <w:sz w:val="24"/>
          <w:szCs w:val="24"/>
        </w:rPr>
        <w:t>WJGE</w:t>
      </w:r>
      <w:r w:rsidRPr="00ED1193">
        <w:rPr>
          <w:rFonts w:ascii="Book Antiqua" w:hAnsi="Book Antiqua" w:cs="宋体"/>
          <w:b/>
          <w:bCs/>
          <w:color w:val="000000" w:themeColor="text1"/>
          <w:kern w:val="0"/>
          <w:sz w:val="24"/>
          <w:szCs w:val="24"/>
        </w:rPr>
        <w:t xml:space="preserve"> webpage from main countries/regions in 2019-2021</w:t>
      </w:r>
    </w:p>
    <w:tbl>
      <w:tblPr>
        <w:tblStyle w:val="af2"/>
        <w:tblW w:w="5000" w:type="pct"/>
        <w:tblLook w:val="04A0" w:firstRow="1" w:lastRow="0" w:firstColumn="1" w:lastColumn="0" w:noHBand="0" w:noVBand="1"/>
      </w:tblPr>
      <w:tblGrid>
        <w:gridCol w:w="803"/>
        <w:gridCol w:w="1901"/>
        <w:gridCol w:w="916"/>
        <w:gridCol w:w="1901"/>
        <w:gridCol w:w="916"/>
        <w:gridCol w:w="1901"/>
        <w:gridCol w:w="1098"/>
      </w:tblGrid>
      <w:tr w:rsidR="003B7AB8" w:rsidRPr="00ED1193" w14:paraId="726ECE4A" w14:textId="77777777" w:rsidTr="00437C58">
        <w:tc>
          <w:tcPr>
            <w:tcW w:w="425" w:type="pct"/>
            <w:vMerge w:val="restart"/>
          </w:tcPr>
          <w:p w14:paraId="73B61C1A"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lastRenderedPageBreak/>
              <w:t>Rank</w:t>
            </w:r>
          </w:p>
        </w:tc>
        <w:tc>
          <w:tcPr>
            <w:tcW w:w="1493" w:type="pct"/>
            <w:gridSpan w:val="2"/>
          </w:tcPr>
          <w:p w14:paraId="2C60F7F3"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493" w:type="pct"/>
            <w:gridSpan w:val="2"/>
          </w:tcPr>
          <w:p w14:paraId="1F14EB56"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589" w:type="pct"/>
            <w:gridSpan w:val="2"/>
          </w:tcPr>
          <w:p w14:paraId="009515B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170D8683" w14:textId="77777777" w:rsidTr="00437C58">
        <w:tc>
          <w:tcPr>
            <w:tcW w:w="425" w:type="pct"/>
            <w:vMerge/>
          </w:tcPr>
          <w:p w14:paraId="1FECF1A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1007" w:type="pct"/>
          </w:tcPr>
          <w:p w14:paraId="5FFF9A50"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6BCFD88F"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07" w:type="pct"/>
          </w:tcPr>
          <w:p w14:paraId="1FB3DC90"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52214878"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07" w:type="pct"/>
          </w:tcPr>
          <w:p w14:paraId="61E5FA5C"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582" w:type="pct"/>
          </w:tcPr>
          <w:p w14:paraId="4EC2824C"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71BD1B1C" w14:textId="77777777" w:rsidTr="00437C58">
        <w:tc>
          <w:tcPr>
            <w:tcW w:w="425" w:type="pct"/>
            <w:vAlign w:val="center"/>
          </w:tcPr>
          <w:p w14:paraId="7CEE0E7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1007" w:type="pct"/>
            <w:vAlign w:val="center"/>
          </w:tcPr>
          <w:p w14:paraId="53AD613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3D7661C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42667 (26.9)</w:t>
            </w:r>
          </w:p>
        </w:tc>
        <w:tc>
          <w:tcPr>
            <w:tcW w:w="1007" w:type="pct"/>
            <w:vAlign w:val="center"/>
          </w:tcPr>
          <w:p w14:paraId="0190F18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308D5A7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44762 (20.6)</w:t>
            </w:r>
          </w:p>
        </w:tc>
        <w:tc>
          <w:tcPr>
            <w:tcW w:w="1007" w:type="pct"/>
            <w:vAlign w:val="center"/>
          </w:tcPr>
          <w:p w14:paraId="39D3A1E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582" w:type="pct"/>
            <w:vAlign w:val="center"/>
          </w:tcPr>
          <w:p w14:paraId="06F7F6A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54685 (31.3)</w:t>
            </w:r>
          </w:p>
        </w:tc>
      </w:tr>
      <w:tr w:rsidR="003B7AB8" w:rsidRPr="00ED1193" w14:paraId="1CE1933B" w14:textId="77777777" w:rsidTr="00437C58">
        <w:tc>
          <w:tcPr>
            <w:tcW w:w="425" w:type="pct"/>
            <w:vAlign w:val="center"/>
          </w:tcPr>
          <w:p w14:paraId="7EC5E9D8"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1007" w:type="pct"/>
            <w:vAlign w:val="center"/>
          </w:tcPr>
          <w:p w14:paraId="09A8FA3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32947F8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24517 (15.5)</w:t>
            </w:r>
          </w:p>
        </w:tc>
        <w:tc>
          <w:tcPr>
            <w:tcW w:w="1007" w:type="pct"/>
            <w:vAlign w:val="center"/>
          </w:tcPr>
          <w:p w14:paraId="05ED2C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76D39E4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44019 (20.3)</w:t>
            </w:r>
          </w:p>
        </w:tc>
        <w:tc>
          <w:tcPr>
            <w:tcW w:w="1007" w:type="pct"/>
            <w:vAlign w:val="center"/>
          </w:tcPr>
          <w:p w14:paraId="2F6CD1D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582" w:type="pct"/>
            <w:vAlign w:val="center"/>
          </w:tcPr>
          <w:p w14:paraId="7CBA948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18691 (10.7)</w:t>
            </w:r>
          </w:p>
        </w:tc>
      </w:tr>
      <w:tr w:rsidR="003B7AB8" w:rsidRPr="00ED1193" w14:paraId="57A56758" w14:textId="77777777" w:rsidTr="00437C58">
        <w:tc>
          <w:tcPr>
            <w:tcW w:w="425" w:type="pct"/>
            <w:vAlign w:val="center"/>
          </w:tcPr>
          <w:p w14:paraId="14DA064B"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1007" w:type="pct"/>
            <w:vAlign w:val="center"/>
          </w:tcPr>
          <w:p w14:paraId="0B30262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5134041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19012 (12.0)</w:t>
            </w:r>
          </w:p>
        </w:tc>
        <w:tc>
          <w:tcPr>
            <w:tcW w:w="1007" w:type="pct"/>
            <w:vAlign w:val="center"/>
          </w:tcPr>
          <w:p w14:paraId="538D344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6B1C614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18378 (8.5)</w:t>
            </w:r>
          </w:p>
        </w:tc>
        <w:tc>
          <w:tcPr>
            <w:tcW w:w="1007" w:type="pct"/>
            <w:vAlign w:val="center"/>
          </w:tcPr>
          <w:p w14:paraId="3ACD1C4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582" w:type="pct"/>
            <w:vAlign w:val="center"/>
          </w:tcPr>
          <w:p w14:paraId="69C2222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9127 (5.2)</w:t>
            </w:r>
          </w:p>
        </w:tc>
      </w:tr>
      <w:tr w:rsidR="003B7AB8" w:rsidRPr="00ED1193" w14:paraId="3C053D3C" w14:textId="77777777" w:rsidTr="00437C58">
        <w:tc>
          <w:tcPr>
            <w:tcW w:w="425" w:type="pct"/>
            <w:vAlign w:val="center"/>
          </w:tcPr>
          <w:p w14:paraId="7F7A7CBF"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1007" w:type="pct"/>
            <w:vAlign w:val="center"/>
          </w:tcPr>
          <w:p w14:paraId="1910AD2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2FCFEED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13499 (8.5)</w:t>
            </w:r>
          </w:p>
        </w:tc>
        <w:tc>
          <w:tcPr>
            <w:tcW w:w="1007" w:type="pct"/>
            <w:vAlign w:val="center"/>
          </w:tcPr>
          <w:p w14:paraId="5709712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204621C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17008 (7.8)</w:t>
            </w:r>
          </w:p>
        </w:tc>
        <w:tc>
          <w:tcPr>
            <w:tcW w:w="1007" w:type="pct"/>
            <w:vAlign w:val="center"/>
          </w:tcPr>
          <w:p w14:paraId="3D8BD0B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582" w:type="pct"/>
            <w:vAlign w:val="center"/>
          </w:tcPr>
          <w:p w14:paraId="37D330D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9127 (5.2)</w:t>
            </w:r>
          </w:p>
        </w:tc>
      </w:tr>
      <w:tr w:rsidR="003B7AB8" w:rsidRPr="00ED1193" w14:paraId="11D4F5C8" w14:textId="77777777" w:rsidTr="00437C58">
        <w:tc>
          <w:tcPr>
            <w:tcW w:w="425" w:type="pct"/>
            <w:vAlign w:val="center"/>
          </w:tcPr>
          <w:p w14:paraId="300B092E"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1007" w:type="pct"/>
            <w:vAlign w:val="center"/>
          </w:tcPr>
          <w:p w14:paraId="326BF02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85" w:type="pct"/>
            <w:vAlign w:val="center"/>
          </w:tcPr>
          <w:p w14:paraId="71E88B6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6284 (4.0)</w:t>
            </w:r>
          </w:p>
        </w:tc>
        <w:tc>
          <w:tcPr>
            <w:tcW w:w="1007" w:type="pct"/>
            <w:vAlign w:val="center"/>
          </w:tcPr>
          <w:p w14:paraId="01384DE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681150F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6313 (2.9)</w:t>
            </w:r>
          </w:p>
        </w:tc>
        <w:tc>
          <w:tcPr>
            <w:tcW w:w="1007" w:type="pct"/>
            <w:vAlign w:val="center"/>
          </w:tcPr>
          <w:p w14:paraId="7B5CCAF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582" w:type="pct"/>
            <w:vAlign w:val="center"/>
          </w:tcPr>
          <w:p w14:paraId="31E3F90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6601 (3.8)</w:t>
            </w:r>
          </w:p>
        </w:tc>
      </w:tr>
      <w:tr w:rsidR="003B7AB8" w:rsidRPr="00ED1193" w14:paraId="4154B734" w14:textId="77777777" w:rsidTr="00437C58">
        <w:tc>
          <w:tcPr>
            <w:tcW w:w="425" w:type="pct"/>
            <w:vAlign w:val="center"/>
          </w:tcPr>
          <w:p w14:paraId="31E5BFA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1007" w:type="pct"/>
            <w:vAlign w:val="center"/>
          </w:tcPr>
          <w:p w14:paraId="55F5C31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5049C19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6008 (3.8)</w:t>
            </w:r>
          </w:p>
        </w:tc>
        <w:tc>
          <w:tcPr>
            <w:tcW w:w="1007" w:type="pct"/>
            <w:vAlign w:val="center"/>
          </w:tcPr>
          <w:p w14:paraId="38938F5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0FEF219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5186 (2.4)</w:t>
            </w:r>
          </w:p>
        </w:tc>
        <w:tc>
          <w:tcPr>
            <w:tcW w:w="1007" w:type="pct"/>
            <w:vAlign w:val="center"/>
          </w:tcPr>
          <w:p w14:paraId="63E8C35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582" w:type="pct"/>
            <w:vAlign w:val="center"/>
          </w:tcPr>
          <w:p w14:paraId="739BF6B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5275 (3.0)</w:t>
            </w:r>
          </w:p>
        </w:tc>
      </w:tr>
      <w:tr w:rsidR="003B7AB8" w:rsidRPr="00ED1193" w14:paraId="32359803" w14:textId="77777777" w:rsidTr="00437C58">
        <w:tc>
          <w:tcPr>
            <w:tcW w:w="425" w:type="pct"/>
            <w:vAlign w:val="center"/>
          </w:tcPr>
          <w:p w14:paraId="6A050EF2"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1007" w:type="pct"/>
            <w:vAlign w:val="center"/>
          </w:tcPr>
          <w:p w14:paraId="5F1B379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322FDE3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3861 (2.4)</w:t>
            </w:r>
          </w:p>
        </w:tc>
        <w:tc>
          <w:tcPr>
            <w:tcW w:w="1007" w:type="pct"/>
            <w:vAlign w:val="center"/>
          </w:tcPr>
          <w:p w14:paraId="716BC4D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85" w:type="pct"/>
            <w:vAlign w:val="center"/>
          </w:tcPr>
          <w:p w14:paraId="4E6B00B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4355 (2.0)</w:t>
            </w:r>
          </w:p>
        </w:tc>
        <w:tc>
          <w:tcPr>
            <w:tcW w:w="1007" w:type="pct"/>
            <w:vAlign w:val="center"/>
          </w:tcPr>
          <w:p w14:paraId="7A071E2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582" w:type="pct"/>
            <w:vAlign w:val="center"/>
          </w:tcPr>
          <w:p w14:paraId="7E1CCEC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4433 (2.5)</w:t>
            </w:r>
          </w:p>
        </w:tc>
      </w:tr>
      <w:tr w:rsidR="003B7AB8" w:rsidRPr="00ED1193" w14:paraId="185615C6" w14:textId="77777777" w:rsidTr="00437C58">
        <w:tc>
          <w:tcPr>
            <w:tcW w:w="425" w:type="pct"/>
            <w:vAlign w:val="center"/>
          </w:tcPr>
          <w:p w14:paraId="4D157E56"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1007" w:type="pct"/>
            <w:vAlign w:val="center"/>
          </w:tcPr>
          <w:p w14:paraId="4C9C7B8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2A3B3B5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3482 (2.2)</w:t>
            </w:r>
          </w:p>
        </w:tc>
        <w:tc>
          <w:tcPr>
            <w:tcW w:w="1007" w:type="pct"/>
            <w:vAlign w:val="center"/>
          </w:tcPr>
          <w:p w14:paraId="3D61326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485" w:type="pct"/>
            <w:vAlign w:val="center"/>
          </w:tcPr>
          <w:p w14:paraId="54D78E8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3256 (1.5)</w:t>
            </w:r>
          </w:p>
        </w:tc>
        <w:tc>
          <w:tcPr>
            <w:tcW w:w="1007" w:type="pct"/>
            <w:vAlign w:val="center"/>
          </w:tcPr>
          <w:p w14:paraId="6C83CD9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582" w:type="pct"/>
            <w:vAlign w:val="center"/>
          </w:tcPr>
          <w:p w14:paraId="177255E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4028 (2.3)</w:t>
            </w:r>
          </w:p>
        </w:tc>
      </w:tr>
      <w:tr w:rsidR="003B7AB8" w:rsidRPr="00ED1193" w14:paraId="44591072" w14:textId="77777777" w:rsidTr="00437C58">
        <w:tc>
          <w:tcPr>
            <w:tcW w:w="425" w:type="pct"/>
            <w:vAlign w:val="center"/>
          </w:tcPr>
          <w:p w14:paraId="398E0FC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9</w:t>
            </w:r>
          </w:p>
        </w:tc>
        <w:tc>
          <w:tcPr>
            <w:tcW w:w="1007" w:type="pct"/>
            <w:vAlign w:val="center"/>
          </w:tcPr>
          <w:p w14:paraId="19FFACF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009A721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2972 (1.9)</w:t>
            </w:r>
          </w:p>
        </w:tc>
        <w:tc>
          <w:tcPr>
            <w:tcW w:w="1007" w:type="pct"/>
            <w:vAlign w:val="center"/>
          </w:tcPr>
          <w:p w14:paraId="4018B73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0F38F24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3102 (1.4)</w:t>
            </w:r>
          </w:p>
        </w:tc>
        <w:tc>
          <w:tcPr>
            <w:tcW w:w="1007" w:type="pct"/>
            <w:vAlign w:val="center"/>
          </w:tcPr>
          <w:p w14:paraId="16B2549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582" w:type="pct"/>
            <w:vAlign w:val="center"/>
          </w:tcPr>
          <w:p w14:paraId="52633E4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3379 (1.9)</w:t>
            </w:r>
          </w:p>
        </w:tc>
      </w:tr>
      <w:tr w:rsidR="003B7AB8" w:rsidRPr="00ED1193" w14:paraId="4BB02AE3" w14:textId="77777777" w:rsidTr="00437C58">
        <w:tc>
          <w:tcPr>
            <w:tcW w:w="425" w:type="pct"/>
            <w:vAlign w:val="center"/>
          </w:tcPr>
          <w:p w14:paraId="27D8B96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1007" w:type="pct"/>
            <w:vAlign w:val="center"/>
          </w:tcPr>
          <w:p w14:paraId="404DBC5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Japan</w:t>
            </w:r>
          </w:p>
        </w:tc>
        <w:tc>
          <w:tcPr>
            <w:tcW w:w="485" w:type="pct"/>
            <w:vAlign w:val="center"/>
          </w:tcPr>
          <w:p w14:paraId="0140707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2478 (1.6)</w:t>
            </w:r>
          </w:p>
        </w:tc>
        <w:tc>
          <w:tcPr>
            <w:tcW w:w="1007" w:type="pct"/>
            <w:vAlign w:val="center"/>
          </w:tcPr>
          <w:p w14:paraId="2026500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78D9FAF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2906 (1.3)</w:t>
            </w:r>
          </w:p>
        </w:tc>
        <w:tc>
          <w:tcPr>
            <w:tcW w:w="1007" w:type="pct"/>
            <w:vAlign w:val="center"/>
          </w:tcPr>
          <w:p w14:paraId="5D7E68F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582" w:type="pct"/>
            <w:vAlign w:val="center"/>
          </w:tcPr>
          <w:p w14:paraId="558E35B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3134 (1.8)</w:t>
            </w:r>
          </w:p>
        </w:tc>
      </w:tr>
    </w:tbl>
    <w:p w14:paraId="406A2C25" w14:textId="77777777" w:rsidR="003B7AB8" w:rsidRPr="00ED1193" w:rsidRDefault="003B7AB8" w:rsidP="002F2F86">
      <w:pPr>
        <w:widowControl/>
        <w:adjustRightInd w:val="0"/>
        <w:snapToGrid w:val="0"/>
        <w:spacing w:line="360" w:lineRule="auto"/>
        <w:rPr>
          <w:rFonts w:ascii="Book Antiqua" w:hAnsi="Book Antiqua" w:cs="宋体"/>
          <w:b/>
          <w:bCs/>
          <w:i/>
          <w:iCs/>
          <w:color w:val="000000" w:themeColor="text1"/>
          <w:kern w:val="0"/>
          <w:sz w:val="24"/>
          <w:szCs w:val="24"/>
        </w:rPr>
      </w:pPr>
    </w:p>
    <w:p w14:paraId="442C4D93" w14:textId="51965247" w:rsidR="003B7AB8" w:rsidRPr="00ED1193" w:rsidRDefault="004F365F"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6</w:t>
      </w:r>
      <w:r w:rsidR="003E5D51" w:rsidRPr="00ED1193">
        <w:rPr>
          <w:rFonts w:ascii="Book Antiqua" w:hAnsi="Book Antiqua" w:cs="宋体"/>
          <w:b/>
          <w:bCs/>
          <w:color w:val="000000" w:themeColor="text1"/>
          <w:kern w:val="0"/>
          <w:sz w:val="24"/>
          <w:szCs w:val="24"/>
        </w:rPr>
        <w:t xml:space="preserve"> </w:t>
      </w:r>
      <w:r w:rsidR="0088354C" w:rsidRPr="00ED1193">
        <w:rPr>
          <w:rFonts w:ascii="Book Antiqua" w:hAnsi="Book Antiqua"/>
          <w:b/>
          <w:bCs/>
          <w:color w:val="000000" w:themeColor="text1"/>
          <w:sz w:val="24"/>
          <w:szCs w:val="24"/>
        </w:rPr>
        <w:t xml:space="preserve">Number of received and published articles, ESCI </w:t>
      </w:r>
      <w:r w:rsidR="0088354C" w:rsidRPr="00ED1193">
        <w:rPr>
          <w:rFonts w:ascii="Book Antiqua" w:hAnsi="Book Antiqua"/>
          <w:b/>
          <w:bCs/>
          <w:sz w:val="24"/>
          <w:szCs w:val="24"/>
        </w:rPr>
        <w:t>citations</w:t>
      </w:r>
      <w:r w:rsidR="0088354C" w:rsidRPr="00ED1193">
        <w:rPr>
          <w:rFonts w:ascii="Book Antiqua" w:hAnsi="Book Antiqua"/>
          <w:b/>
          <w:bCs/>
          <w:color w:val="000000" w:themeColor="text1"/>
          <w:sz w:val="24"/>
          <w:szCs w:val="24"/>
        </w:rPr>
        <w:t xml:space="preserve"> data, 2022 </w:t>
      </w:r>
      <w:r w:rsidR="0088354C" w:rsidRPr="00ED1193">
        <w:rPr>
          <w:rFonts w:ascii="Book Antiqua" w:hAnsi="Book Antiqua"/>
          <w:b/>
          <w:bCs/>
          <w:i/>
          <w:iCs/>
          <w:color w:val="000000" w:themeColor="text1"/>
          <w:sz w:val="24"/>
          <w:szCs w:val="24"/>
        </w:rPr>
        <w:t>JAII</w:t>
      </w:r>
      <w:r w:rsidR="0088354C" w:rsidRPr="00ED1193">
        <w:rPr>
          <w:rFonts w:ascii="Book Antiqua" w:hAnsi="Book Antiqua"/>
          <w:b/>
          <w:bCs/>
          <w:color w:val="000000" w:themeColor="text1"/>
          <w:sz w:val="24"/>
          <w:szCs w:val="24"/>
        </w:rPr>
        <w:t xml:space="preserve">, </w:t>
      </w:r>
      <w:r w:rsidR="0088354C" w:rsidRPr="00ED1193">
        <w:rPr>
          <w:rFonts w:ascii="Book Antiqua" w:hAnsi="Book Antiqua"/>
          <w:b/>
          <w:bCs/>
          <w:sz w:val="24"/>
          <w:szCs w:val="24"/>
        </w:rPr>
        <w:t>author sources,</w:t>
      </w:r>
      <w:r w:rsidR="0088354C" w:rsidRPr="00ED1193">
        <w:rPr>
          <w:rFonts w:ascii="Book Antiqua" w:hAnsi="Book Antiqua"/>
          <w:b/>
          <w:bCs/>
          <w:color w:val="000000" w:themeColor="text1"/>
          <w:sz w:val="24"/>
          <w:szCs w:val="24"/>
        </w:rPr>
        <w:t xml:space="preserve"> and number of webpage visits and downloads for </w:t>
      </w:r>
      <w:r w:rsidR="0088354C" w:rsidRPr="00ED1193">
        <w:rPr>
          <w:rFonts w:ascii="Book Antiqua" w:hAnsi="Book Antiqua" w:cs="宋体"/>
          <w:b/>
          <w:bCs/>
          <w:i/>
          <w:iCs/>
          <w:color w:val="000000" w:themeColor="text1"/>
          <w:kern w:val="0"/>
          <w:sz w:val="24"/>
          <w:szCs w:val="24"/>
        </w:rPr>
        <w:t>WJR</w:t>
      </w:r>
      <w:r w:rsidR="0088354C" w:rsidRPr="00ED1193">
        <w:rPr>
          <w:rFonts w:ascii="Book Antiqua" w:hAnsi="Book Antiqua" w:cs="宋体"/>
          <w:b/>
          <w:bCs/>
          <w:color w:val="000000" w:themeColor="text1"/>
          <w:kern w:val="0"/>
          <w:sz w:val="24"/>
          <w:szCs w:val="24"/>
        </w:rPr>
        <w:t xml:space="preserve"> in 2019-2021</w:t>
      </w:r>
    </w:p>
    <w:p w14:paraId="3F6B0922" w14:textId="0056337E" w:rsidR="005103A2" w:rsidRPr="00ED1193" w:rsidRDefault="003A07B5" w:rsidP="005103A2">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6</w:t>
      </w:r>
      <w:r w:rsidR="005103A2" w:rsidRPr="00ED1193">
        <w:rPr>
          <w:rFonts w:ascii="Book Antiqua" w:hAnsi="Book Antiqua"/>
          <w:b/>
          <w:bCs/>
          <w:color w:val="000000" w:themeColor="text1"/>
          <w:sz w:val="24"/>
          <w:szCs w:val="24"/>
        </w:rPr>
        <w:t>.1</w:t>
      </w:r>
      <w:r w:rsidR="005103A2" w:rsidRPr="00ED1193">
        <w:rPr>
          <w:rFonts w:ascii="Book Antiqua" w:hAnsi="Book Antiqua"/>
          <w:b/>
          <w:bCs/>
          <w:i/>
          <w:iCs/>
          <w:color w:val="000000" w:themeColor="text1"/>
          <w:sz w:val="24"/>
          <w:szCs w:val="24"/>
        </w:rPr>
        <w:t xml:space="preserve"> Number of received and published articles of </w:t>
      </w:r>
      <w:r w:rsidR="005103A2" w:rsidRPr="00ED1193">
        <w:rPr>
          <w:rFonts w:ascii="Book Antiqua" w:hAnsi="Book Antiqua" w:cs="宋体"/>
          <w:b/>
          <w:bCs/>
          <w:i/>
          <w:iCs/>
          <w:color w:val="000000" w:themeColor="text1"/>
          <w:kern w:val="0"/>
          <w:sz w:val="24"/>
          <w:szCs w:val="24"/>
        </w:rPr>
        <w:t>WJR</w:t>
      </w:r>
      <w:r w:rsidR="005103A2" w:rsidRPr="00ED1193">
        <w:rPr>
          <w:rFonts w:ascii="Book Antiqua" w:hAnsi="Book Antiqua" w:cs="宋体"/>
          <w:b/>
          <w:bCs/>
          <w:color w:val="000000" w:themeColor="text1"/>
          <w:kern w:val="0"/>
          <w:sz w:val="24"/>
          <w:szCs w:val="24"/>
        </w:rPr>
        <w:t xml:space="preserve"> </w:t>
      </w:r>
      <w:r w:rsidR="005103A2" w:rsidRPr="00ED1193">
        <w:rPr>
          <w:rFonts w:ascii="Book Antiqua" w:hAnsi="Book Antiqua"/>
          <w:b/>
          <w:bCs/>
          <w:i/>
          <w:iCs/>
          <w:color w:val="000000" w:themeColor="text1"/>
          <w:sz w:val="24"/>
          <w:szCs w:val="24"/>
        </w:rPr>
        <w:t>in 2019-2021</w:t>
      </w:r>
    </w:p>
    <w:p w14:paraId="5EEB21AF" w14:textId="77777777" w:rsidR="00320A97" w:rsidRPr="00ED1193" w:rsidRDefault="00320A97" w:rsidP="00ED1193">
      <w:pPr>
        <w:widowControl/>
        <w:adjustRightInd w:val="0"/>
        <w:snapToGrid w:val="0"/>
        <w:spacing w:line="360" w:lineRule="auto"/>
        <w:rPr>
          <w:rStyle w:val="af1"/>
          <w:rFonts w:ascii="Book Antiqua" w:hAnsi="Book Antiqua"/>
          <w:b w:val="0"/>
          <w:bCs/>
          <w:color w:val="000000" w:themeColor="text1"/>
          <w:sz w:val="24"/>
          <w:szCs w:val="24"/>
        </w:rPr>
      </w:pPr>
      <w:r w:rsidRPr="00ED1193">
        <w:rPr>
          <w:rStyle w:val="af1"/>
          <w:rFonts w:ascii="Book Antiqua" w:hAnsi="Book Antiqua"/>
          <w:b w:val="0"/>
          <w:bCs/>
          <w:color w:val="000000" w:themeColor="text1"/>
          <w:sz w:val="24"/>
          <w:szCs w:val="24"/>
        </w:rPr>
        <w:lastRenderedPageBreak/>
        <w:t xml:space="preserve">From 2019 to 2021, </w:t>
      </w:r>
      <w:r w:rsidRPr="00ED1193">
        <w:rPr>
          <w:rStyle w:val="af1"/>
          <w:rFonts w:ascii="Book Antiqua" w:hAnsi="Book Antiqua"/>
          <w:b w:val="0"/>
          <w:bCs/>
          <w:i/>
          <w:color w:val="000000" w:themeColor="text1"/>
          <w:sz w:val="24"/>
          <w:szCs w:val="24"/>
        </w:rPr>
        <w:t>WJR</w:t>
      </w:r>
      <w:r w:rsidRPr="00ED1193">
        <w:rPr>
          <w:rStyle w:val="af1"/>
          <w:rFonts w:ascii="Book Antiqua" w:hAnsi="Book Antiqua"/>
          <w:b w:val="0"/>
          <w:bCs/>
          <w:color w:val="000000" w:themeColor="text1"/>
          <w:sz w:val="24"/>
          <w:szCs w:val="24"/>
        </w:rPr>
        <w:t xml:space="preserve"> received a total of 183 articles, among which 90 (49.2%) were invited and 93 (50.8%) were freely submitted; the acceptance rate was 37.7%. During that same period, </w:t>
      </w:r>
      <w:r w:rsidRPr="00ED1193">
        <w:rPr>
          <w:rStyle w:val="af1"/>
          <w:rFonts w:ascii="Book Antiqua" w:hAnsi="Book Antiqua"/>
          <w:b w:val="0"/>
          <w:bCs/>
          <w:i/>
          <w:color w:val="000000" w:themeColor="text1"/>
          <w:sz w:val="24"/>
          <w:szCs w:val="24"/>
        </w:rPr>
        <w:t>WJR</w:t>
      </w:r>
      <w:r w:rsidRPr="00ED1193">
        <w:rPr>
          <w:rStyle w:val="af1"/>
          <w:rFonts w:ascii="Book Antiqua" w:hAnsi="Book Antiqua"/>
          <w:b w:val="0"/>
          <w:bCs/>
          <w:color w:val="000000" w:themeColor="text1"/>
          <w:sz w:val="24"/>
          <w:szCs w:val="24"/>
        </w:rPr>
        <w:t xml:space="preserve"> published 69 articles, among which 46 (66.7%) were invited and 23 (33.4%) were freely submitted. The number of articles received in </w:t>
      </w:r>
      <w:r w:rsidRPr="00ED1193">
        <w:rPr>
          <w:rStyle w:val="af1"/>
          <w:rFonts w:ascii="Book Antiqua" w:hAnsi="Book Antiqua"/>
          <w:b w:val="0"/>
          <w:bCs/>
          <w:i/>
          <w:iCs/>
          <w:color w:val="000000" w:themeColor="text1"/>
          <w:sz w:val="24"/>
          <w:szCs w:val="24"/>
        </w:rPr>
        <w:t>WJR</w:t>
      </w:r>
      <w:r w:rsidRPr="00ED1193">
        <w:rPr>
          <w:rStyle w:val="af1"/>
          <w:rFonts w:ascii="Book Antiqua" w:hAnsi="Book Antiqua"/>
          <w:b w:val="0"/>
          <w:bCs/>
          <w:color w:val="000000" w:themeColor="text1"/>
          <w:sz w:val="24"/>
          <w:szCs w:val="24"/>
        </w:rPr>
        <w:t xml:space="preserve"> in 2021 was 5.0% higher than that in the years of 2019-2020 (2019-2020 average: 60/year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63/year), and the number of articles published in </w:t>
      </w:r>
      <w:r w:rsidRPr="00ED1193">
        <w:rPr>
          <w:rStyle w:val="af1"/>
          <w:rFonts w:ascii="Book Antiqua" w:hAnsi="Book Antiqua"/>
          <w:b w:val="0"/>
          <w:bCs/>
          <w:i/>
          <w:iCs/>
          <w:color w:val="000000" w:themeColor="text1"/>
          <w:sz w:val="24"/>
          <w:szCs w:val="24"/>
        </w:rPr>
        <w:t>WJR</w:t>
      </w:r>
      <w:r w:rsidRPr="00ED1193">
        <w:rPr>
          <w:rStyle w:val="af1"/>
          <w:rFonts w:ascii="Book Antiqua" w:hAnsi="Book Antiqua"/>
          <w:b w:val="0"/>
          <w:bCs/>
          <w:color w:val="000000" w:themeColor="text1"/>
          <w:sz w:val="24"/>
          <w:szCs w:val="24"/>
        </w:rPr>
        <w:t xml:space="preserve"> in 2021 was 33.3% higher than that in the years of 2019-2020 (2019-2020 average: 21/year </w:t>
      </w:r>
      <w:r w:rsidRPr="00ED1193">
        <w:rPr>
          <w:rStyle w:val="af1"/>
          <w:rFonts w:ascii="Book Antiqua" w:hAnsi="Book Antiqua"/>
          <w:b w:val="0"/>
          <w:bCs/>
          <w:i/>
          <w:iCs/>
          <w:color w:val="000000" w:themeColor="text1"/>
          <w:sz w:val="24"/>
          <w:szCs w:val="24"/>
        </w:rPr>
        <w:t>vs</w:t>
      </w:r>
      <w:r w:rsidRPr="00ED1193">
        <w:rPr>
          <w:rStyle w:val="af1"/>
          <w:rFonts w:ascii="Book Antiqua" w:hAnsi="Book Antiqua"/>
          <w:b w:val="0"/>
          <w:bCs/>
          <w:color w:val="000000" w:themeColor="text1"/>
          <w:sz w:val="24"/>
          <w:szCs w:val="24"/>
        </w:rPr>
        <w:t xml:space="preserve"> 2021: 28/year).</w:t>
      </w:r>
    </w:p>
    <w:p w14:paraId="5883DBB2" w14:textId="77777777" w:rsidR="00942C32" w:rsidRPr="00ED1193" w:rsidRDefault="00942C32" w:rsidP="005103A2">
      <w:pPr>
        <w:widowControl/>
        <w:adjustRightInd w:val="0"/>
        <w:snapToGrid w:val="0"/>
        <w:spacing w:line="360" w:lineRule="auto"/>
        <w:rPr>
          <w:rFonts w:ascii="Book Antiqua" w:hAnsi="Book Antiqua"/>
          <w:b/>
          <w:bCs/>
          <w:i/>
          <w:iCs/>
          <w:color w:val="000000" w:themeColor="text1"/>
          <w:sz w:val="24"/>
          <w:szCs w:val="24"/>
        </w:rPr>
      </w:pPr>
    </w:p>
    <w:p w14:paraId="2905C876" w14:textId="1AE131E6" w:rsidR="005103A2" w:rsidRPr="00ED1193" w:rsidRDefault="003A07B5" w:rsidP="005103A2">
      <w:pPr>
        <w:widowControl/>
        <w:adjustRightInd w:val="0"/>
        <w:snapToGrid w:val="0"/>
        <w:spacing w:line="360" w:lineRule="auto"/>
        <w:rPr>
          <w:rFonts w:ascii="Book Antiqua" w:hAnsi="Book Antiqua"/>
          <w:b/>
          <w:bCs/>
          <w:i/>
          <w:iCs/>
          <w:color w:val="000000" w:themeColor="text1"/>
          <w:sz w:val="24"/>
          <w:szCs w:val="24"/>
        </w:rPr>
      </w:pPr>
      <w:r w:rsidRPr="00ED1193">
        <w:rPr>
          <w:rFonts w:ascii="Book Antiqua" w:hAnsi="Book Antiqua"/>
          <w:b/>
          <w:bCs/>
          <w:color w:val="000000" w:themeColor="text1"/>
          <w:sz w:val="24"/>
          <w:szCs w:val="24"/>
        </w:rPr>
        <w:t>6</w:t>
      </w:r>
      <w:r w:rsidR="005103A2" w:rsidRPr="00ED1193">
        <w:rPr>
          <w:rFonts w:ascii="Book Antiqua" w:hAnsi="Book Antiqua"/>
          <w:b/>
          <w:bCs/>
          <w:color w:val="000000" w:themeColor="text1"/>
          <w:sz w:val="24"/>
          <w:szCs w:val="24"/>
        </w:rPr>
        <w:t xml:space="preserve">.2 </w:t>
      </w:r>
      <w:r w:rsidR="005103A2" w:rsidRPr="00ED1193">
        <w:rPr>
          <w:rFonts w:ascii="Book Antiqua" w:hAnsi="Book Antiqua"/>
          <w:b/>
          <w:bCs/>
          <w:i/>
          <w:iCs/>
          <w:color w:val="000000" w:themeColor="text1"/>
          <w:sz w:val="24"/>
          <w:szCs w:val="24"/>
        </w:rPr>
        <w:t>ESCI</w:t>
      </w:r>
      <w:r w:rsidR="005103A2" w:rsidRPr="00ED1193">
        <w:rPr>
          <w:rFonts w:ascii="Book Antiqua" w:hAnsi="Book Antiqua"/>
          <w:b/>
          <w:bCs/>
          <w:color w:val="000000" w:themeColor="text1"/>
          <w:sz w:val="24"/>
          <w:szCs w:val="24"/>
        </w:rPr>
        <w:t xml:space="preserve"> </w:t>
      </w:r>
      <w:r w:rsidR="005103A2" w:rsidRPr="00ED1193">
        <w:rPr>
          <w:rFonts w:ascii="Book Antiqua" w:hAnsi="Book Antiqua"/>
          <w:b/>
          <w:bCs/>
          <w:i/>
          <w:iCs/>
          <w:sz w:val="24"/>
          <w:szCs w:val="24"/>
        </w:rPr>
        <w:t>citations</w:t>
      </w:r>
      <w:r w:rsidR="005103A2" w:rsidRPr="00ED1193">
        <w:rPr>
          <w:rFonts w:ascii="Book Antiqua" w:hAnsi="Book Antiqua"/>
          <w:b/>
          <w:bCs/>
          <w:i/>
          <w:iCs/>
          <w:color w:val="000000" w:themeColor="text1"/>
          <w:sz w:val="24"/>
          <w:szCs w:val="24"/>
        </w:rPr>
        <w:t xml:space="preserve"> for </w:t>
      </w:r>
      <w:r w:rsidR="005103A2" w:rsidRPr="00ED1193">
        <w:rPr>
          <w:rFonts w:ascii="Book Antiqua" w:hAnsi="Book Antiqua" w:cs="宋体"/>
          <w:b/>
          <w:bCs/>
          <w:i/>
          <w:iCs/>
          <w:color w:val="000000" w:themeColor="text1"/>
          <w:kern w:val="0"/>
          <w:sz w:val="24"/>
          <w:szCs w:val="24"/>
        </w:rPr>
        <w:t>WJR</w:t>
      </w:r>
      <w:r w:rsidR="005103A2" w:rsidRPr="00ED1193">
        <w:rPr>
          <w:rFonts w:ascii="Book Antiqua" w:hAnsi="Book Antiqua" w:cs="宋体"/>
          <w:b/>
          <w:bCs/>
          <w:color w:val="000000" w:themeColor="text1"/>
          <w:kern w:val="0"/>
          <w:sz w:val="24"/>
          <w:szCs w:val="24"/>
        </w:rPr>
        <w:t xml:space="preserve"> </w:t>
      </w:r>
      <w:r w:rsidR="005103A2" w:rsidRPr="00ED1193">
        <w:rPr>
          <w:rFonts w:ascii="Book Antiqua" w:hAnsi="Book Antiqua"/>
          <w:b/>
          <w:bCs/>
          <w:i/>
          <w:iCs/>
          <w:color w:val="000000" w:themeColor="text1"/>
          <w:sz w:val="24"/>
          <w:szCs w:val="24"/>
        </w:rPr>
        <w:t>published articles in 2019-2021</w:t>
      </w:r>
    </w:p>
    <w:p w14:paraId="6F3258FD" w14:textId="77777777" w:rsidR="00320A97" w:rsidRPr="00ED1193" w:rsidRDefault="00320A97" w:rsidP="00320A97">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According to the Web of Science, Web of Science included a total of 167 articles published in </w:t>
      </w:r>
      <w:r w:rsidRPr="00ED1193">
        <w:rPr>
          <w:rFonts w:ascii="Book Antiqua" w:hAnsi="Book Antiqua"/>
          <w:i/>
          <w:iCs/>
          <w:color w:val="000000" w:themeColor="text1"/>
          <w:sz w:val="24"/>
          <w:szCs w:val="24"/>
        </w:rPr>
        <w:t>WJR</w:t>
      </w:r>
      <w:r w:rsidRPr="00ED1193">
        <w:rPr>
          <w:rFonts w:ascii="Book Antiqua" w:hAnsi="Book Antiqua"/>
          <w:color w:val="000000" w:themeColor="text1"/>
          <w:sz w:val="24"/>
          <w:szCs w:val="24"/>
        </w:rPr>
        <w:t xml:space="preserve"> from 2017 to August 24, 2022. These articles have been cited 1041 times (Without self-citations: 1017) by 1025 articles (Without self-citations: 1009),</w:t>
      </w:r>
      <w:r w:rsidRPr="00ED1193" w:rsidDel="006F17C0">
        <w:rPr>
          <w:rFonts w:ascii="Book Antiqua" w:hAnsi="Book Antiqua"/>
          <w:color w:val="000000" w:themeColor="text1"/>
          <w:sz w:val="24"/>
          <w:szCs w:val="24"/>
        </w:rPr>
        <w:t xml:space="preserve"> </w:t>
      </w:r>
      <w:r w:rsidRPr="00ED1193">
        <w:rPr>
          <w:rFonts w:ascii="Book Antiqua" w:hAnsi="Book Antiqua"/>
          <w:color w:val="000000" w:themeColor="text1"/>
          <w:sz w:val="24"/>
          <w:szCs w:val="24"/>
        </w:rPr>
        <w:t>average per item is 6.23.</w:t>
      </w:r>
    </w:p>
    <w:p w14:paraId="47168D0A" w14:textId="597022A5" w:rsidR="0026697F" w:rsidRDefault="00320A97" w:rsidP="00320A97">
      <w:pPr>
        <w:widowControl/>
        <w:adjustRightInd w:val="0"/>
        <w:snapToGrid w:val="0"/>
        <w:spacing w:line="360" w:lineRule="auto"/>
        <w:ind w:firstLineChars="100" w:firstLine="240"/>
      </w:pPr>
      <w:r w:rsidRPr="00ED1193">
        <w:rPr>
          <w:rStyle w:val="af1"/>
          <w:rFonts w:ascii="Book Antiqua" w:hAnsi="Book Antiqua"/>
          <w:b w:val="0"/>
          <w:bCs/>
          <w:color w:val="000000" w:themeColor="text1"/>
          <w:sz w:val="24"/>
          <w:szCs w:val="24"/>
        </w:rPr>
        <w:t xml:space="preserve">As of August 24, 2022, the 69 articles published in </w:t>
      </w:r>
      <w:r w:rsidRPr="00ED1193">
        <w:rPr>
          <w:rStyle w:val="af1"/>
          <w:rFonts w:ascii="Book Antiqua" w:hAnsi="Book Antiqua"/>
          <w:b w:val="0"/>
          <w:bCs/>
          <w:i/>
          <w:color w:val="000000" w:themeColor="text1"/>
          <w:sz w:val="24"/>
          <w:szCs w:val="24"/>
        </w:rPr>
        <w:t>WJR</w:t>
      </w:r>
      <w:r w:rsidRPr="00ED1193">
        <w:rPr>
          <w:rStyle w:val="af1"/>
          <w:rFonts w:ascii="Book Antiqua" w:hAnsi="Book Antiqua"/>
          <w:b w:val="0"/>
          <w:bCs/>
          <w:color w:val="000000" w:themeColor="text1"/>
          <w:sz w:val="24"/>
          <w:szCs w:val="24"/>
        </w:rPr>
        <w:t xml:space="preserve"> in 2019-2021 received a total of 276 citations (without self-citations: 264) by 261 articles (without self-citations: 254), yielding a self-citation rate of 1.14%; there were a total of 128 citations in 2021 and 102 citations in 2022 (data from Web of Science). The 254 articles that cited</w:t>
      </w:r>
      <w:r w:rsidRPr="00ED1193">
        <w:rPr>
          <w:rStyle w:val="af1"/>
          <w:rFonts w:ascii="Book Antiqua" w:hAnsi="Book Antiqua"/>
          <w:b w:val="0"/>
          <w:color w:val="000000" w:themeColor="text1"/>
          <w:sz w:val="24"/>
          <w:szCs w:val="24"/>
        </w:rPr>
        <w:t xml:space="preserve"> </w:t>
      </w:r>
      <w:r w:rsidRPr="00ED1193">
        <w:rPr>
          <w:rFonts w:ascii="Book Antiqua" w:hAnsi="Book Antiqua" w:cs="宋体"/>
          <w:color w:val="000000" w:themeColor="text1"/>
          <w:kern w:val="0"/>
          <w:sz w:val="24"/>
          <w:szCs w:val="24"/>
        </w:rPr>
        <w:t xml:space="preserve">the </w:t>
      </w:r>
      <w:r w:rsidRPr="00ED1193">
        <w:rPr>
          <w:rFonts w:ascii="Book Antiqua" w:hAnsi="Book Antiqua" w:cs="宋体"/>
          <w:i/>
          <w:iCs/>
          <w:color w:val="000000" w:themeColor="text1"/>
          <w:kern w:val="0"/>
          <w:sz w:val="24"/>
          <w:szCs w:val="24"/>
        </w:rPr>
        <w:t>WJR</w:t>
      </w:r>
      <w:r w:rsidRPr="00ED1193">
        <w:rPr>
          <w:rFonts w:ascii="Book Antiqua" w:hAnsi="Book Antiqua" w:cs="宋体"/>
          <w:color w:val="000000" w:themeColor="text1"/>
          <w:kern w:val="0"/>
          <w:sz w:val="24"/>
          <w:szCs w:val="24"/>
        </w:rPr>
        <w:t>-published articles</w:t>
      </w:r>
      <w:r w:rsidRPr="00ED1193">
        <w:rPr>
          <w:rFonts w:ascii="Book Antiqua" w:hAnsi="Book Antiqua" w:cs="宋体"/>
          <w:b/>
          <w:bCs/>
          <w:color w:val="000000" w:themeColor="text1"/>
          <w:kern w:val="0"/>
          <w:sz w:val="24"/>
          <w:szCs w:val="24"/>
        </w:rPr>
        <w:t xml:space="preserve"> </w:t>
      </w:r>
      <w:r w:rsidRPr="00ED1193">
        <w:rPr>
          <w:rStyle w:val="af1"/>
          <w:rFonts w:ascii="Book Antiqua" w:hAnsi="Book Antiqua"/>
          <w:b w:val="0"/>
          <w:bCs/>
          <w:color w:val="000000" w:themeColor="text1"/>
          <w:sz w:val="24"/>
          <w:szCs w:val="24"/>
        </w:rPr>
        <w:t>were from 233 journals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Table 16); among these journals, 12 (5.2%) had a JIF of &gt; 10 (</w:t>
      </w:r>
      <w:r w:rsidRPr="00ED1193">
        <w:rPr>
          <w:rFonts w:ascii="Book Antiqua" w:hAnsi="Book Antiqua" w:cs="Book Antiqua"/>
          <w:color w:val="000000" w:themeColor="text1"/>
          <w:sz w:val="24"/>
          <w:szCs w:val="24"/>
        </w:rPr>
        <w:t>data from Web of Science,</w:t>
      </w:r>
      <w:r w:rsidRPr="00ED1193">
        <w:rPr>
          <w:rFonts w:ascii="Book Antiqua" w:hAnsi="Book Antiqua" w:cs="Book Antiqua"/>
          <w:b/>
          <w:bCs/>
          <w:color w:val="000000" w:themeColor="text1"/>
          <w:sz w:val="24"/>
          <w:szCs w:val="24"/>
        </w:rPr>
        <w:t xml:space="preserve"> </w:t>
      </w:r>
      <w:r w:rsidRPr="00ED1193">
        <w:rPr>
          <w:rStyle w:val="af1"/>
          <w:rFonts w:ascii="Book Antiqua" w:hAnsi="Book Antiqua"/>
          <w:b w:val="0"/>
          <w:bCs/>
          <w:color w:val="000000" w:themeColor="text1"/>
          <w:sz w:val="24"/>
          <w:szCs w:val="24"/>
        </w:rPr>
        <w:t xml:space="preserve">Table 17), accounting for 1.8% of the 660 total journals that had received a JIF of &gt; 10 in the </w:t>
      </w:r>
      <w:r w:rsidRPr="00ED1193">
        <w:rPr>
          <w:rStyle w:val="af1"/>
          <w:rFonts w:ascii="Book Antiqua" w:hAnsi="Book Antiqua"/>
          <w:b w:val="0"/>
          <w:bCs/>
          <w:i/>
          <w:color w:val="000000" w:themeColor="text1"/>
          <w:sz w:val="24"/>
          <w:szCs w:val="24"/>
        </w:rPr>
        <w:t>JCR</w:t>
      </w:r>
      <w:r w:rsidRPr="00ED1193">
        <w:rPr>
          <w:rStyle w:val="af1"/>
          <w:rFonts w:ascii="Book Antiqua" w:hAnsi="Book Antiqua"/>
          <w:b w:val="0"/>
          <w:bCs/>
          <w:color w:val="000000" w:themeColor="text1"/>
          <w:sz w:val="24"/>
          <w:szCs w:val="24"/>
        </w:rPr>
        <w:t xml:space="preserve"> 2022. Moreover, the journals citing the </w:t>
      </w:r>
      <w:r w:rsidRPr="00ED1193">
        <w:rPr>
          <w:rStyle w:val="af1"/>
          <w:rFonts w:ascii="Book Antiqua" w:hAnsi="Book Antiqua"/>
          <w:b w:val="0"/>
          <w:bCs/>
          <w:i/>
          <w:iCs/>
          <w:color w:val="000000" w:themeColor="text1"/>
          <w:sz w:val="24"/>
          <w:szCs w:val="24"/>
        </w:rPr>
        <w:t>WJR</w:t>
      </w:r>
      <w:r w:rsidRPr="00ED1193">
        <w:rPr>
          <w:rStyle w:val="af1"/>
          <w:rFonts w:ascii="Book Antiqua" w:hAnsi="Book Antiqua"/>
          <w:b w:val="0"/>
          <w:bCs/>
          <w:color w:val="000000" w:themeColor="text1"/>
          <w:sz w:val="24"/>
          <w:szCs w:val="24"/>
        </w:rPr>
        <w:t>-published articles</w:t>
      </w:r>
      <w:r w:rsidRPr="00ED1193">
        <w:rPr>
          <w:rStyle w:val="af1"/>
          <w:rFonts w:ascii="Book Antiqua" w:hAnsi="Book Antiqua"/>
          <w:color w:val="000000" w:themeColor="text1"/>
          <w:sz w:val="24"/>
          <w:szCs w:val="24"/>
        </w:rPr>
        <w:t xml:space="preserve"> </w:t>
      </w:r>
      <w:r w:rsidRPr="00ED1193">
        <w:rPr>
          <w:rFonts w:ascii="Book Antiqua" w:hAnsi="Book Antiqua" w:cs="宋体"/>
          <w:color w:val="000000" w:themeColor="text1"/>
          <w:kern w:val="0"/>
          <w:sz w:val="24"/>
          <w:szCs w:val="24"/>
        </w:rPr>
        <w:t>include internationally renowned academic journals such as</w:t>
      </w:r>
      <w:r w:rsidRPr="00ED1193">
        <w:rPr>
          <w:rFonts w:ascii="Book Antiqua" w:hAnsi="Book Antiqua" w:cs="宋体"/>
          <w:i/>
          <w:iCs/>
          <w:color w:val="000000" w:themeColor="text1"/>
          <w:kern w:val="0"/>
          <w:sz w:val="24"/>
          <w:szCs w:val="24"/>
        </w:rPr>
        <w:t xml:space="preserve"> Signal Transduction and Targeted Therapy</w:t>
      </w:r>
      <w:r w:rsidRPr="00ED1193" w:rsidDel="00FC6828">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 38.104, record count: 1)</w:t>
      </w:r>
      <w:r w:rsidRPr="00ED1193">
        <w:rPr>
          <w:rFonts w:ascii="Book Antiqua" w:hAnsi="Book Antiqua" w:cs="宋体"/>
          <w:i/>
          <w:iCs/>
          <w:color w:val="000000" w:themeColor="text1"/>
          <w:kern w:val="0"/>
          <w:sz w:val="24"/>
          <w:szCs w:val="24"/>
        </w:rPr>
        <w:t>, Nature Reviews Rheumatology</w:t>
      </w:r>
      <w:r w:rsidRPr="00ED1193" w:rsidDel="001C3771">
        <w:rPr>
          <w:rFonts w:ascii="Book Antiqua" w:hAnsi="Book Antiqua" w:cs="宋体"/>
          <w:i/>
          <w:iCs/>
          <w:color w:val="000000" w:themeColor="text1"/>
          <w:kern w:val="0"/>
          <w:sz w:val="24"/>
          <w:szCs w:val="24"/>
        </w:rPr>
        <w:t xml:space="preserve"> </w:t>
      </w:r>
      <w:r w:rsidRPr="00ED1193">
        <w:rPr>
          <w:rFonts w:ascii="Book Antiqua" w:hAnsi="Book Antiqua" w:cs="宋体"/>
          <w:color w:val="000000" w:themeColor="text1"/>
          <w:kern w:val="0"/>
          <w:sz w:val="24"/>
          <w:szCs w:val="24"/>
        </w:rPr>
        <w:t>(2021 JIF</w:t>
      </w:r>
      <w:r w:rsidRPr="00ED1193">
        <w:rPr>
          <w:rFonts w:ascii="Book Antiqua" w:hAnsi="Book Antiqua"/>
          <w:sz w:val="24"/>
          <w:szCs w:val="24"/>
        </w:rPr>
        <w:t xml:space="preserve"> </w:t>
      </w:r>
      <w:r w:rsidRPr="00ED1193">
        <w:rPr>
          <w:rFonts w:ascii="Book Antiqua" w:hAnsi="Book Antiqua" w:cs="宋体"/>
          <w:color w:val="000000" w:themeColor="text1"/>
          <w:kern w:val="0"/>
          <w:sz w:val="24"/>
          <w:szCs w:val="24"/>
        </w:rPr>
        <w:t>32.286, record count: 1)</w:t>
      </w:r>
      <w:r w:rsidRPr="00ED1193">
        <w:rPr>
          <w:rFonts w:ascii="Book Antiqua" w:hAnsi="Book Antiqua" w:cs="宋体"/>
          <w:i/>
          <w:iCs/>
          <w:color w:val="000000" w:themeColor="text1"/>
          <w:kern w:val="0"/>
          <w:sz w:val="24"/>
          <w:szCs w:val="24"/>
        </w:rPr>
        <w:t>,</w:t>
      </w:r>
      <w:r w:rsidRPr="00ED1193">
        <w:rPr>
          <w:rFonts w:ascii="Book Antiqua" w:hAnsi="Book Antiqua"/>
          <w:bCs/>
          <w:i/>
          <w:iCs/>
          <w:color w:val="000000" w:themeColor="text1"/>
          <w:sz w:val="24"/>
          <w:szCs w:val="24"/>
        </w:rPr>
        <w:t xml:space="preserve"> Trends in Molecular Medicine </w:t>
      </w:r>
      <w:r w:rsidRPr="00ED1193">
        <w:rPr>
          <w:rFonts w:ascii="Book Antiqua" w:hAnsi="Book Antiqua"/>
          <w:bCs/>
          <w:color w:val="000000" w:themeColor="text1"/>
          <w:sz w:val="24"/>
          <w:szCs w:val="24"/>
        </w:rPr>
        <w:t>(2021 JIF 15.272</w:t>
      </w:r>
      <w:r w:rsidRPr="00ED1193">
        <w:rPr>
          <w:rFonts w:ascii="Book Antiqua" w:hAnsi="Book Antiqua" w:cs="宋体"/>
          <w:color w:val="000000" w:themeColor="text1"/>
          <w:kern w:val="0"/>
          <w:sz w:val="24"/>
          <w:szCs w:val="24"/>
        </w:rPr>
        <w:t>, record count: 1</w:t>
      </w:r>
      <w:r w:rsidRPr="00ED1193">
        <w:rPr>
          <w:rFonts w:ascii="Book Antiqua" w:hAnsi="Book Antiqua"/>
          <w:bCs/>
          <w:color w:val="000000" w:themeColor="text1"/>
          <w:sz w:val="24"/>
          <w:szCs w:val="24"/>
        </w:rPr>
        <w:t>),</w:t>
      </w:r>
      <w:r w:rsidRPr="00ED1193">
        <w:rPr>
          <w:rFonts w:ascii="Book Antiqua" w:hAnsi="Book Antiqua"/>
          <w:bCs/>
          <w:i/>
          <w:iCs/>
          <w:color w:val="000000" w:themeColor="text1"/>
          <w:sz w:val="24"/>
          <w:szCs w:val="24"/>
        </w:rPr>
        <w:t xml:space="preserve"> Medical Journal of Australia</w:t>
      </w:r>
      <w:r w:rsidRPr="00ED1193">
        <w:rPr>
          <w:rFonts w:ascii="Book Antiqua" w:hAnsi="Book Antiqua"/>
          <w:bCs/>
          <w:color w:val="000000" w:themeColor="text1"/>
          <w:sz w:val="24"/>
          <w:szCs w:val="24"/>
        </w:rPr>
        <w:t xml:space="preserve"> (2021 JIF 12.776</w:t>
      </w:r>
      <w:r w:rsidRPr="00ED1193">
        <w:rPr>
          <w:rFonts w:ascii="Book Antiqua" w:hAnsi="Book Antiqua" w:cs="宋体"/>
          <w:color w:val="000000" w:themeColor="text1"/>
          <w:kern w:val="0"/>
          <w:sz w:val="24"/>
          <w:szCs w:val="24"/>
        </w:rPr>
        <w:t>, record count: 2</w:t>
      </w:r>
      <w:r w:rsidRPr="00ED1193">
        <w:rPr>
          <w:rFonts w:ascii="Book Antiqua" w:hAnsi="Book Antiqua"/>
          <w:bCs/>
          <w:color w:val="000000" w:themeColor="text1"/>
          <w:sz w:val="24"/>
          <w:szCs w:val="24"/>
        </w:rPr>
        <w:t xml:space="preserve">), and </w:t>
      </w:r>
      <w:r w:rsidRPr="00ED1193">
        <w:rPr>
          <w:rFonts w:ascii="Book Antiqua" w:hAnsi="Book Antiqua"/>
          <w:bCs/>
          <w:i/>
          <w:iCs/>
          <w:color w:val="000000" w:themeColor="text1"/>
          <w:sz w:val="24"/>
          <w:szCs w:val="24"/>
        </w:rPr>
        <w:t xml:space="preserve">American Journal of Gastroenterology </w:t>
      </w:r>
      <w:r w:rsidRPr="00ED1193">
        <w:rPr>
          <w:rFonts w:ascii="Book Antiqua" w:hAnsi="Book Antiqua"/>
          <w:bCs/>
          <w:color w:val="000000" w:themeColor="text1"/>
          <w:sz w:val="24"/>
          <w:szCs w:val="24"/>
        </w:rPr>
        <w:t>(2021 JIF 12.045</w:t>
      </w:r>
      <w:r w:rsidRPr="00ED1193">
        <w:rPr>
          <w:rFonts w:ascii="Book Antiqua" w:hAnsi="Book Antiqua" w:cs="宋体"/>
          <w:color w:val="000000" w:themeColor="text1"/>
          <w:kern w:val="0"/>
          <w:sz w:val="24"/>
          <w:szCs w:val="24"/>
        </w:rPr>
        <w:t>, record count: 2</w:t>
      </w:r>
      <w:r w:rsidRPr="00ED1193">
        <w:rPr>
          <w:rFonts w:ascii="Book Antiqua" w:hAnsi="Book Antiqua"/>
          <w:bCs/>
          <w:color w:val="000000" w:themeColor="text1"/>
          <w:sz w:val="24"/>
          <w:szCs w:val="24"/>
        </w:rPr>
        <w:t>)</w:t>
      </w:r>
      <w:r w:rsidRPr="00ED1193">
        <w:rPr>
          <w:rStyle w:val="af1"/>
          <w:rFonts w:ascii="Book Antiqua" w:hAnsi="Book Antiqua"/>
          <w:b w:val="0"/>
          <w:bCs/>
          <w:color w:val="000000" w:themeColor="text1"/>
          <w:sz w:val="24"/>
          <w:szCs w:val="24"/>
        </w:rPr>
        <w:t>.</w:t>
      </w:r>
      <w:r w:rsidR="00985304" w:rsidRPr="00985304">
        <w:t xml:space="preserve"> </w:t>
      </w:r>
    </w:p>
    <w:p w14:paraId="37FD58CA" w14:textId="77777777" w:rsidR="0026697F" w:rsidRDefault="0026697F" w:rsidP="0026697F">
      <w:pPr>
        <w:widowControl/>
        <w:adjustRightInd w:val="0"/>
        <w:snapToGrid w:val="0"/>
        <w:spacing w:line="360" w:lineRule="auto"/>
      </w:pPr>
    </w:p>
    <w:p w14:paraId="0F138294" w14:textId="7F94729D" w:rsidR="00320A97" w:rsidRPr="0026697F" w:rsidRDefault="0026697F" w:rsidP="0026697F">
      <w:pPr>
        <w:widowControl/>
        <w:adjustRightInd w:val="0"/>
        <w:snapToGrid w:val="0"/>
        <w:spacing w:line="360" w:lineRule="auto"/>
        <w:rPr>
          <w:rStyle w:val="af1"/>
          <w:rFonts w:ascii="Book Antiqua" w:hAnsi="Book Antiqua"/>
          <w:color w:val="000000" w:themeColor="text1"/>
          <w:sz w:val="24"/>
          <w:szCs w:val="24"/>
        </w:rPr>
      </w:pPr>
      <w:r w:rsidRPr="0026697F">
        <w:rPr>
          <w:rStyle w:val="af1"/>
          <w:rFonts w:ascii="Book Antiqua" w:hAnsi="Book Antiqua"/>
          <w:color w:val="000000" w:themeColor="text1"/>
          <w:sz w:val="24"/>
          <w:szCs w:val="24"/>
        </w:rPr>
        <w:t xml:space="preserve">Table 16 Rank and record count of journals that published articles that cited the 69 articles published in </w:t>
      </w:r>
      <w:r w:rsidRPr="0026697F">
        <w:rPr>
          <w:rStyle w:val="af1"/>
          <w:rFonts w:ascii="Book Antiqua" w:hAnsi="Book Antiqua"/>
          <w:i/>
          <w:iCs/>
          <w:color w:val="000000" w:themeColor="text1"/>
          <w:sz w:val="24"/>
          <w:szCs w:val="24"/>
        </w:rPr>
        <w:t>World Journal of Radiology</w:t>
      </w:r>
      <w:r w:rsidRPr="0026697F">
        <w:rPr>
          <w:rStyle w:val="af1"/>
          <w:rFonts w:ascii="Book Antiqua" w:hAnsi="Book Antiqua"/>
          <w:color w:val="000000" w:themeColor="text1"/>
          <w:sz w:val="24"/>
          <w:szCs w:val="24"/>
        </w:rPr>
        <w:t xml:space="preserve"> in 2019-2021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627"/>
        <w:gridCol w:w="1663"/>
        <w:gridCol w:w="1343"/>
      </w:tblGrid>
      <w:tr w:rsidR="00320A97" w:rsidRPr="00ED1193" w14:paraId="62046321" w14:textId="77777777" w:rsidTr="00437C58">
        <w:trPr>
          <w:trHeight w:val="285"/>
        </w:trPr>
        <w:tc>
          <w:tcPr>
            <w:tcW w:w="425" w:type="pct"/>
            <w:shd w:val="clear" w:color="auto" w:fill="auto"/>
          </w:tcPr>
          <w:p w14:paraId="7A85335D" w14:textId="77777777" w:rsidR="00320A97" w:rsidRPr="00ED1193" w:rsidRDefault="00320A97"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lastRenderedPageBreak/>
              <w:t>Rank</w:t>
            </w:r>
          </w:p>
        </w:tc>
        <w:tc>
          <w:tcPr>
            <w:tcW w:w="2982" w:type="pct"/>
            <w:shd w:val="clear" w:color="auto" w:fill="auto"/>
            <w:noWrap/>
            <w:hideMark/>
          </w:tcPr>
          <w:p w14:paraId="6310818D" w14:textId="77777777" w:rsidR="00320A97" w:rsidRPr="00ED1193" w:rsidRDefault="00320A97"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Publication/source titles</w:t>
            </w:r>
          </w:p>
        </w:tc>
        <w:tc>
          <w:tcPr>
            <w:tcW w:w="881" w:type="pct"/>
            <w:shd w:val="clear" w:color="auto" w:fill="auto"/>
            <w:noWrap/>
            <w:hideMark/>
          </w:tcPr>
          <w:p w14:paraId="0B46E75A" w14:textId="77777777" w:rsidR="00320A97" w:rsidRPr="00ED1193" w:rsidRDefault="00320A97"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Record count</w:t>
            </w:r>
          </w:p>
        </w:tc>
        <w:tc>
          <w:tcPr>
            <w:tcW w:w="712" w:type="pct"/>
            <w:shd w:val="clear" w:color="auto" w:fill="auto"/>
            <w:noWrap/>
            <w:hideMark/>
          </w:tcPr>
          <w:p w14:paraId="3A26151A" w14:textId="77777777" w:rsidR="00320A97" w:rsidRPr="00ED1193" w:rsidRDefault="00320A97" w:rsidP="00623214">
            <w:pPr>
              <w:widowControl/>
              <w:adjustRightInd w:val="0"/>
              <w:snapToGrid w:val="0"/>
              <w:spacing w:line="360" w:lineRule="auto"/>
              <w:rPr>
                <w:rFonts w:ascii="Book Antiqua" w:eastAsia="等线" w:hAnsi="Book Antiqua" w:cs="宋体"/>
                <w:b/>
                <w:bCs/>
                <w:color w:val="000000"/>
                <w:kern w:val="0"/>
                <w:sz w:val="24"/>
                <w:szCs w:val="24"/>
              </w:rPr>
            </w:pPr>
            <w:r w:rsidRPr="00ED1193">
              <w:rPr>
                <w:rFonts w:ascii="Book Antiqua" w:eastAsia="等线" w:hAnsi="Book Antiqua" w:cs="宋体"/>
                <w:b/>
                <w:bCs/>
                <w:color w:val="000000"/>
                <w:kern w:val="0"/>
                <w:sz w:val="24"/>
                <w:szCs w:val="24"/>
              </w:rPr>
              <w:t xml:space="preserve">% </w:t>
            </w:r>
            <w:proofErr w:type="gramStart"/>
            <w:r w:rsidRPr="00ED1193">
              <w:rPr>
                <w:rFonts w:ascii="Book Antiqua" w:eastAsia="等线" w:hAnsi="Book Antiqua" w:cs="宋体"/>
                <w:b/>
                <w:bCs/>
                <w:color w:val="000000"/>
                <w:kern w:val="0"/>
                <w:sz w:val="24"/>
                <w:szCs w:val="24"/>
              </w:rPr>
              <w:t>of</w:t>
            </w:r>
            <w:proofErr w:type="gramEnd"/>
            <w:r w:rsidRPr="00ED1193">
              <w:rPr>
                <w:rFonts w:ascii="Book Antiqua" w:eastAsia="等线" w:hAnsi="Book Antiqua" w:cs="宋体"/>
                <w:b/>
                <w:bCs/>
                <w:color w:val="000000"/>
                <w:kern w:val="0"/>
                <w:sz w:val="24"/>
                <w:szCs w:val="24"/>
              </w:rPr>
              <w:t xml:space="preserve"> 254</w:t>
            </w:r>
          </w:p>
        </w:tc>
      </w:tr>
      <w:tr w:rsidR="00320A97" w:rsidRPr="00ED1193" w14:paraId="0BEAA31C" w14:textId="77777777" w:rsidTr="00437C58">
        <w:trPr>
          <w:trHeight w:val="285"/>
        </w:trPr>
        <w:tc>
          <w:tcPr>
            <w:tcW w:w="425" w:type="pct"/>
            <w:shd w:val="clear" w:color="auto" w:fill="auto"/>
          </w:tcPr>
          <w:p w14:paraId="5D5BDD47"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w:t>
            </w:r>
          </w:p>
        </w:tc>
        <w:tc>
          <w:tcPr>
            <w:tcW w:w="2982" w:type="pct"/>
            <w:shd w:val="clear" w:color="auto" w:fill="auto"/>
            <w:noWrap/>
            <w:vAlign w:val="bottom"/>
            <w:hideMark/>
          </w:tcPr>
          <w:p w14:paraId="2844C30A"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Diagnostics</w:t>
            </w:r>
          </w:p>
        </w:tc>
        <w:tc>
          <w:tcPr>
            <w:tcW w:w="881" w:type="pct"/>
            <w:shd w:val="clear" w:color="auto" w:fill="auto"/>
            <w:noWrap/>
            <w:vAlign w:val="bottom"/>
            <w:hideMark/>
          </w:tcPr>
          <w:p w14:paraId="70FB0CBA"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18</w:t>
            </w:r>
          </w:p>
        </w:tc>
        <w:tc>
          <w:tcPr>
            <w:tcW w:w="712" w:type="pct"/>
            <w:shd w:val="clear" w:color="auto" w:fill="auto"/>
            <w:noWrap/>
            <w:vAlign w:val="bottom"/>
            <w:hideMark/>
          </w:tcPr>
          <w:p w14:paraId="6A244151"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7.087</w:t>
            </w:r>
          </w:p>
        </w:tc>
      </w:tr>
      <w:tr w:rsidR="00320A97" w:rsidRPr="00ED1193" w14:paraId="2C318CEB" w14:textId="77777777" w:rsidTr="00437C58">
        <w:trPr>
          <w:trHeight w:val="285"/>
        </w:trPr>
        <w:tc>
          <w:tcPr>
            <w:tcW w:w="425" w:type="pct"/>
            <w:shd w:val="clear" w:color="auto" w:fill="auto"/>
          </w:tcPr>
          <w:p w14:paraId="4380251D"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2</w:t>
            </w:r>
          </w:p>
        </w:tc>
        <w:tc>
          <w:tcPr>
            <w:tcW w:w="2982" w:type="pct"/>
            <w:shd w:val="clear" w:color="auto" w:fill="auto"/>
            <w:noWrap/>
            <w:vAlign w:val="bottom"/>
            <w:hideMark/>
          </w:tcPr>
          <w:p w14:paraId="261CAF5D"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British Journal of Radiology</w:t>
            </w:r>
          </w:p>
        </w:tc>
        <w:tc>
          <w:tcPr>
            <w:tcW w:w="881" w:type="pct"/>
            <w:shd w:val="clear" w:color="auto" w:fill="auto"/>
            <w:noWrap/>
            <w:vAlign w:val="bottom"/>
            <w:hideMark/>
          </w:tcPr>
          <w:p w14:paraId="358056DB"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712" w:type="pct"/>
            <w:shd w:val="clear" w:color="auto" w:fill="auto"/>
            <w:noWrap/>
            <w:vAlign w:val="bottom"/>
            <w:hideMark/>
          </w:tcPr>
          <w:p w14:paraId="1790E1C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2.362</w:t>
            </w:r>
          </w:p>
        </w:tc>
      </w:tr>
      <w:tr w:rsidR="00320A97" w:rsidRPr="00ED1193" w14:paraId="36562374" w14:textId="77777777" w:rsidTr="00437C58">
        <w:trPr>
          <w:trHeight w:val="285"/>
        </w:trPr>
        <w:tc>
          <w:tcPr>
            <w:tcW w:w="425" w:type="pct"/>
            <w:shd w:val="clear" w:color="auto" w:fill="auto"/>
          </w:tcPr>
          <w:p w14:paraId="03F7EB1E"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3</w:t>
            </w:r>
          </w:p>
        </w:tc>
        <w:tc>
          <w:tcPr>
            <w:tcW w:w="2982" w:type="pct"/>
            <w:shd w:val="clear" w:color="auto" w:fill="auto"/>
            <w:noWrap/>
            <w:vAlign w:val="bottom"/>
            <w:hideMark/>
          </w:tcPr>
          <w:p w14:paraId="590385E9"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Ultrasound in Medicine</w:t>
            </w:r>
          </w:p>
        </w:tc>
        <w:tc>
          <w:tcPr>
            <w:tcW w:w="881" w:type="pct"/>
            <w:shd w:val="clear" w:color="auto" w:fill="auto"/>
            <w:noWrap/>
            <w:vAlign w:val="bottom"/>
            <w:hideMark/>
          </w:tcPr>
          <w:p w14:paraId="77351555"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712" w:type="pct"/>
            <w:shd w:val="clear" w:color="auto" w:fill="auto"/>
            <w:noWrap/>
            <w:vAlign w:val="bottom"/>
            <w:hideMark/>
          </w:tcPr>
          <w:p w14:paraId="4A8047FA"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2.362</w:t>
            </w:r>
          </w:p>
        </w:tc>
      </w:tr>
      <w:tr w:rsidR="00320A97" w:rsidRPr="00ED1193" w14:paraId="06CCDABC" w14:textId="77777777" w:rsidTr="00437C58">
        <w:trPr>
          <w:trHeight w:val="285"/>
        </w:trPr>
        <w:tc>
          <w:tcPr>
            <w:tcW w:w="425" w:type="pct"/>
            <w:shd w:val="clear" w:color="auto" w:fill="auto"/>
          </w:tcPr>
          <w:p w14:paraId="219AE69E" w14:textId="77777777" w:rsidR="00320A97" w:rsidRPr="00ED1193" w:rsidDel="00BC162C"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4</w:t>
            </w:r>
          </w:p>
        </w:tc>
        <w:tc>
          <w:tcPr>
            <w:tcW w:w="2982" w:type="pct"/>
            <w:shd w:val="clear" w:color="auto" w:fill="auto"/>
            <w:noWrap/>
            <w:vAlign w:val="bottom"/>
          </w:tcPr>
          <w:p w14:paraId="4E8E0E32" w14:textId="77777777" w:rsidR="00320A97" w:rsidRPr="00ED1193" w:rsidRDefault="00320A97" w:rsidP="00623214">
            <w:pPr>
              <w:widowControl/>
              <w:adjustRightInd w:val="0"/>
              <w:snapToGrid w:val="0"/>
              <w:spacing w:line="360" w:lineRule="auto"/>
              <w:rPr>
                <w:rFonts w:ascii="Book Antiqua" w:eastAsia="等线" w:hAnsi="Book Antiqua"/>
                <w:i/>
                <w:iCs/>
                <w:color w:val="000000"/>
                <w:sz w:val="24"/>
                <w:szCs w:val="24"/>
              </w:rPr>
            </w:pPr>
            <w:r w:rsidRPr="00ED1193">
              <w:rPr>
                <w:rFonts w:ascii="Book Antiqua" w:eastAsia="等线" w:hAnsi="Book Antiqua"/>
                <w:i/>
                <w:iCs/>
                <w:color w:val="000000"/>
                <w:sz w:val="24"/>
                <w:szCs w:val="24"/>
              </w:rPr>
              <w:t>Seminars in Ultrasound CT and MRI</w:t>
            </w:r>
          </w:p>
        </w:tc>
        <w:tc>
          <w:tcPr>
            <w:tcW w:w="881" w:type="pct"/>
            <w:shd w:val="clear" w:color="auto" w:fill="auto"/>
            <w:noWrap/>
            <w:vAlign w:val="bottom"/>
          </w:tcPr>
          <w:p w14:paraId="3AC362FD" w14:textId="77777777" w:rsidR="00320A97" w:rsidRPr="00ED1193" w:rsidDel="00F73ADE"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6</w:t>
            </w:r>
          </w:p>
        </w:tc>
        <w:tc>
          <w:tcPr>
            <w:tcW w:w="712" w:type="pct"/>
            <w:shd w:val="clear" w:color="auto" w:fill="auto"/>
            <w:noWrap/>
            <w:vAlign w:val="bottom"/>
          </w:tcPr>
          <w:p w14:paraId="74B9610B"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2.362</w:t>
            </w:r>
          </w:p>
        </w:tc>
      </w:tr>
      <w:tr w:rsidR="00320A97" w:rsidRPr="00ED1193" w14:paraId="7438B94F" w14:textId="77777777" w:rsidTr="00437C58">
        <w:trPr>
          <w:trHeight w:val="285"/>
        </w:trPr>
        <w:tc>
          <w:tcPr>
            <w:tcW w:w="425" w:type="pct"/>
            <w:shd w:val="clear" w:color="auto" w:fill="auto"/>
          </w:tcPr>
          <w:p w14:paraId="7BF01BF6"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5</w:t>
            </w:r>
          </w:p>
        </w:tc>
        <w:tc>
          <w:tcPr>
            <w:tcW w:w="2982" w:type="pct"/>
            <w:shd w:val="clear" w:color="auto" w:fill="auto"/>
            <w:noWrap/>
            <w:vAlign w:val="bottom"/>
            <w:hideMark/>
          </w:tcPr>
          <w:p w14:paraId="456D9903"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Academic Radiology</w:t>
            </w:r>
          </w:p>
        </w:tc>
        <w:tc>
          <w:tcPr>
            <w:tcW w:w="881" w:type="pct"/>
            <w:shd w:val="clear" w:color="auto" w:fill="auto"/>
            <w:noWrap/>
            <w:vAlign w:val="bottom"/>
            <w:hideMark/>
          </w:tcPr>
          <w:p w14:paraId="1893F09E"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5</w:t>
            </w:r>
          </w:p>
        </w:tc>
        <w:tc>
          <w:tcPr>
            <w:tcW w:w="712" w:type="pct"/>
            <w:shd w:val="clear" w:color="auto" w:fill="auto"/>
            <w:noWrap/>
            <w:vAlign w:val="bottom"/>
            <w:hideMark/>
          </w:tcPr>
          <w:p w14:paraId="7E829FC8"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1.969</w:t>
            </w:r>
          </w:p>
        </w:tc>
      </w:tr>
      <w:tr w:rsidR="00320A97" w:rsidRPr="00ED1193" w14:paraId="17B7B46F" w14:textId="77777777" w:rsidTr="00437C58">
        <w:trPr>
          <w:trHeight w:val="285"/>
        </w:trPr>
        <w:tc>
          <w:tcPr>
            <w:tcW w:w="425" w:type="pct"/>
            <w:shd w:val="clear" w:color="auto" w:fill="auto"/>
          </w:tcPr>
          <w:p w14:paraId="3F29FD11"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6</w:t>
            </w:r>
          </w:p>
        </w:tc>
        <w:tc>
          <w:tcPr>
            <w:tcW w:w="2982" w:type="pct"/>
            <w:shd w:val="clear" w:color="auto" w:fill="auto"/>
            <w:noWrap/>
            <w:vAlign w:val="bottom"/>
          </w:tcPr>
          <w:p w14:paraId="48DE4845" w14:textId="77777777" w:rsidR="00320A97" w:rsidRPr="00ED1193" w:rsidRDefault="00320A97"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European Journal of Radiology</w:t>
            </w:r>
          </w:p>
        </w:tc>
        <w:tc>
          <w:tcPr>
            <w:tcW w:w="881" w:type="pct"/>
            <w:shd w:val="clear" w:color="auto" w:fill="auto"/>
            <w:noWrap/>
            <w:vAlign w:val="bottom"/>
          </w:tcPr>
          <w:p w14:paraId="128769C4"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712" w:type="pct"/>
            <w:shd w:val="clear" w:color="auto" w:fill="auto"/>
            <w:noWrap/>
            <w:vAlign w:val="bottom"/>
          </w:tcPr>
          <w:p w14:paraId="6FF150DA"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1.575</w:t>
            </w:r>
          </w:p>
        </w:tc>
      </w:tr>
      <w:tr w:rsidR="00320A97" w:rsidRPr="00ED1193" w14:paraId="220F8EA8" w14:textId="77777777" w:rsidTr="00437C58">
        <w:trPr>
          <w:trHeight w:val="285"/>
        </w:trPr>
        <w:tc>
          <w:tcPr>
            <w:tcW w:w="425" w:type="pct"/>
            <w:shd w:val="clear" w:color="auto" w:fill="auto"/>
          </w:tcPr>
          <w:p w14:paraId="7D91B5E6"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w:t>
            </w:r>
          </w:p>
        </w:tc>
        <w:tc>
          <w:tcPr>
            <w:tcW w:w="2982" w:type="pct"/>
            <w:shd w:val="clear" w:color="auto" w:fill="auto"/>
            <w:noWrap/>
            <w:vAlign w:val="bottom"/>
            <w:hideMark/>
          </w:tcPr>
          <w:p w14:paraId="59FC45DE"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Clinical Medicine</w:t>
            </w:r>
          </w:p>
        </w:tc>
        <w:tc>
          <w:tcPr>
            <w:tcW w:w="881" w:type="pct"/>
            <w:shd w:val="clear" w:color="auto" w:fill="auto"/>
            <w:noWrap/>
            <w:vAlign w:val="bottom"/>
            <w:hideMark/>
          </w:tcPr>
          <w:p w14:paraId="3E1145AB"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4</w:t>
            </w:r>
          </w:p>
        </w:tc>
        <w:tc>
          <w:tcPr>
            <w:tcW w:w="712" w:type="pct"/>
            <w:shd w:val="clear" w:color="auto" w:fill="auto"/>
            <w:noWrap/>
            <w:vAlign w:val="bottom"/>
            <w:hideMark/>
          </w:tcPr>
          <w:p w14:paraId="37AA79CD"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1.575</w:t>
            </w:r>
          </w:p>
        </w:tc>
      </w:tr>
      <w:tr w:rsidR="00320A97" w:rsidRPr="00ED1193" w14:paraId="4CA096E6" w14:textId="77777777" w:rsidTr="00437C58">
        <w:trPr>
          <w:trHeight w:val="285"/>
        </w:trPr>
        <w:tc>
          <w:tcPr>
            <w:tcW w:w="425" w:type="pct"/>
            <w:shd w:val="clear" w:color="auto" w:fill="auto"/>
          </w:tcPr>
          <w:p w14:paraId="49E08D0F"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8</w:t>
            </w:r>
          </w:p>
        </w:tc>
        <w:tc>
          <w:tcPr>
            <w:tcW w:w="2982" w:type="pct"/>
            <w:shd w:val="clear" w:color="auto" w:fill="auto"/>
            <w:noWrap/>
            <w:vAlign w:val="bottom"/>
            <w:hideMark/>
          </w:tcPr>
          <w:p w14:paraId="469063F9"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Applied Sciences Basel</w:t>
            </w:r>
          </w:p>
        </w:tc>
        <w:tc>
          <w:tcPr>
            <w:tcW w:w="881" w:type="pct"/>
            <w:shd w:val="clear" w:color="auto" w:fill="auto"/>
            <w:noWrap/>
            <w:vAlign w:val="bottom"/>
            <w:hideMark/>
          </w:tcPr>
          <w:p w14:paraId="2C581409"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hideMark/>
          </w:tcPr>
          <w:p w14:paraId="4A05692C"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1B9ACD41" w14:textId="77777777" w:rsidTr="00437C58">
        <w:trPr>
          <w:trHeight w:val="285"/>
        </w:trPr>
        <w:tc>
          <w:tcPr>
            <w:tcW w:w="425" w:type="pct"/>
            <w:shd w:val="clear" w:color="auto" w:fill="auto"/>
          </w:tcPr>
          <w:p w14:paraId="47C9CE3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9</w:t>
            </w:r>
          </w:p>
        </w:tc>
        <w:tc>
          <w:tcPr>
            <w:tcW w:w="2982" w:type="pct"/>
            <w:shd w:val="clear" w:color="auto" w:fill="auto"/>
            <w:noWrap/>
            <w:vAlign w:val="bottom"/>
            <w:hideMark/>
          </w:tcPr>
          <w:p w14:paraId="23F8296F"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Cancers</w:t>
            </w:r>
          </w:p>
        </w:tc>
        <w:tc>
          <w:tcPr>
            <w:tcW w:w="881" w:type="pct"/>
            <w:shd w:val="clear" w:color="auto" w:fill="auto"/>
            <w:noWrap/>
            <w:vAlign w:val="bottom"/>
            <w:hideMark/>
          </w:tcPr>
          <w:p w14:paraId="025A55EE"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hideMark/>
          </w:tcPr>
          <w:p w14:paraId="5E9F2D54"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36090FD1" w14:textId="77777777" w:rsidTr="00437C58">
        <w:trPr>
          <w:trHeight w:val="285"/>
        </w:trPr>
        <w:tc>
          <w:tcPr>
            <w:tcW w:w="425" w:type="pct"/>
            <w:shd w:val="clear" w:color="auto" w:fill="auto"/>
          </w:tcPr>
          <w:p w14:paraId="1CC10A03" w14:textId="77777777" w:rsidR="00320A97" w:rsidRPr="00ED1193" w:rsidDel="00BC162C"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10</w:t>
            </w:r>
          </w:p>
        </w:tc>
        <w:tc>
          <w:tcPr>
            <w:tcW w:w="2982" w:type="pct"/>
            <w:shd w:val="clear" w:color="auto" w:fill="auto"/>
            <w:noWrap/>
            <w:vAlign w:val="bottom"/>
          </w:tcPr>
          <w:p w14:paraId="34A9CEEF" w14:textId="77777777" w:rsidR="00320A97" w:rsidRPr="00ED1193" w:rsidRDefault="00320A97" w:rsidP="00623214">
            <w:pPr>
              <w:widowControl/>
              <w:adjustRightInd w:val="0"/>
              <w:snapToGrid w:val="0"/>
              <w:spacing w:line="360" w:lineRule="auto"/>
              <w:rPr>
                <w:rFonts w:ascii="Book Antiqua" w:eastAsia="等线" w:hAnsi="Book Antiqua"/>
                <w:i/>
                <w:iCs/>
                <w:color w:val="000000"/>
                <w:sz w:val="24"/>
                <w:szCs w:val="24"/>
              </w:rPr>
            </w:pPr>
            <w:proofErr w:type="spellStart"/>
            <w:r w:rsidRPr="00ED1193">
              <w:rPr>
                <w:rFonts w:ascii="Book Antiqua" w:eastAsia="等线" w:hAnsi="Book Antiqua"/>
                <w:i/>
                <w:iCs/>
                <w:color w:val="000000"/>
                <w:sz w:val="24"/>
                <w:szCs w:val="24"/>
              </w:rPr>
              <w:t>Cureus</w:t>
            </w:r>
            <w:proofErr w:type="spellEnd"/>
          </w:p>
        </w:tc>
        <w:tc>
          <w:tcPr>
            <w:tcW w:w="881" w:type="pct"/>
            <w:shd w:val="clear" w:color="auto" w:fill="auto"/>
            <w:noWrap/>
            <w:vAlign w:val="bottom"/>
          </w:tcPr>
          <w:p w14:paraId="7174895A" w14:textId="77777777" w:rsidR="00320A97" w:rsidRPr="00ED1193" w:rsidDel="00F73ADE"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tcPr>
          <w:p w14:paraId="1EC63C6E"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3F1A123F" w14:textId="77777777" w:rsidTr="00437C58">
        <w:trPr>
          <w:trHeight w:val="285"/>
        </w:trPr>
        <w:tc>
          <w:tcPr>
            <w:tcW w:w="425" w:type="pct"/>
            <w:shd w:val="clear" w:color="auto" w:fill="auto"/>
          </w:tcPr>
          <w:p w14:paraId="14B0A630"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11</w:t>
            </w:r>
          </w:p>
        </w:tc>
        <w:tc>
          <w:tcPr>
            <w:tcW w:w="2982" w:type="pct"/>
            <w:shd w:val="clear" w:color="auto" w:fill="auto"/>
            <w:noWrap/>
            <w:vAlign w:val="bottom"/>
          </w:tcPr>
          <w:p w14:paraId="57E42A12" w14:textId="77777777" w:rsidR="00320A97" w:rsidRPr="00ED1193" w:rsidRDefault="00320A97"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Frontiers in Medicine</w:t>
            </w:r>
          </w:p>
        </w:tc>
        <w:tc>
          <w:tcPr>
            <w:tcW w:w="881" w:type="pct"/>
            <w:shd w:val="clear" w:color="auto" w:fill="auto"/>
            <w:noWrap/>
            <w:vAlign w:val="bottom"/>
          </w:tcPr>
          <w:p w14:paraId="672EDBF0"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tcPr>
          <w:p w14:paraId="0BB87981"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0E0F2D52" w14:textId="77777777" w:rsidTr="00437C58">
        <w:trPr>
          <w:trHeight w:val="285"/>
        </w:trPr>
        <w:tc>
          <w:tcPr>
            <w:tcW w:w="425" w:type="pct"/>
            <w:shd w:val="clear" w:color="auto" w:fill="auto"/>
          </w:tcPr>
          <w:p w14:paraId="663AC03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12</w:t>
            </w:r>
          </w:p>
        </w:tc>
        <w:tc>
          <w:tcPr>
            <w:tcW w:w="2982" w:type="pct"/>
            <w:shd w:val="clear" w:color="auto" w:fill="auto"/>
            <w:noWrap/>
            <w:vAlign w:val="bottom"/>
            <w:hideMark/>
          </w:tcPr>
          <w:p w14:paraId="76EC18AD"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Frontiers in Oncology</w:t>
            </w:r>
          </w:p>
        </w:tc>
        <w:tc>
          <w:tcPr>
            <w:tcW w:w="881" w:type="pct"/>
            <w:shd w:val="clear" w:color="auto" w:fill="auto"/>
            <w:noWrap/>
            <w:vAlign w:val="bottom"/>
            <w:hideMark/>
          </w:tcPr>
          <w:p w14:paraId="5A7B8EDF"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hideMark/>
          </w:tcPr>
          <w:p w14:paraId="5124DBC0"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3A7B6942" w14:textId="77777777" w:rsidTr="00437C58">
        <w:trPr>
          <w:trHeight w:val="285"/>
        </w:trPr>
        <w:tc>
          <w:tcPr>
            <w:tcW w:w="425" w:type="pct"/>
            <w:shd w:val="clear" w:color="auto" w:fill="auto"/>
          </w:tcPr>
          <w:p w14:paraId="774A4AB9"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13</w:t>
            </w:r>
          </w:p>
        </w:tc>
        <w:tc>
          <w:tcPr>
            <w:tcW w:w="2982" w:type="pct"/>
            <w:shd w:val="clear" w:color="auto" w:fill="auto"/>
            <w:noWrap/>
            <w:vAlign w:val="bottom"/>
            <w:hideMark/>
          </w:tcPr>
          <w:p w14:paraId="7821944A"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eastAsia="等线" w:hAnsi="Book Antiqua"/>
                <w:i/>
                <w:iCs/>
                <w:color w:val="000000"/>
                <w:sz w:val="24"/>
                <w:szCs w:val="24"/>
              </w:rPr>
              <w:t>Journal of Personalized Medicine</w:t>
            </w:r>
          </w:p>
        </w:tc>
        <w:tc>
          <w:tcPr>
            <w:tcW w:w="881" w:type="pct"/>
            <w:shd w:val="clear" w:color="auto" w:fill="auto"/>
            <w:noWrap/>
            <w:vAlign w:val="bottom"/>
            <w:hideMark/>
          </w:tcPr>
          <w:p w14:paraId="3B42C91A"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hideMark/>
          </w:tcPr>
          <w:p w14:paraId="0C29CBC8"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056A92F9" w14:textId="77777777" w:rsidTr="00437C58">
        <w:trPr>
          <w:trHeight w:val="285"/>
        </w:trPr>
        <w:tc>
          <w:tcPr>
            <w:tcW w:w="425" w:type="pct"/>
            <w:shd w:val="clear" w:color="auto" w:fill="auto"/>
          </w:tcPr>
          <w:p w14:paraId="2B81EC4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14</w:t>
            </w:r>
          </w:p>
        </w:tc>
        <w:tc>
          <w:tcPr>
            <w:tcW w:w="2982" w:type="pct"/>
            <w:shd w:val="clear" w:color="auto" w:fill="auto"/>
            <w:noWrap/>
            <w:vAlign w:val="bottom"/>
          </w:tcPr>
          <w:p w14:paraId="32516D4E" w14:textId="77777777" w:rsidR="00320A97" w:rsidRPr="00ED1193" w:rsidRDefault="00320A97" w:rsidP="00623214">
            <w:pPr>
              <w:widowControl/>
              <w:adjustRightInd w:val="0"/>
              <w:snapToGrid w:val="0"/>
              <w:spacing w:line="360" w:lineRule="auto"/>
              <w:rPr>
                <w:rFonts w:ascii="Book Antiqua" w:hAnsi="Book Antiqua"/>
                <w:i/>
                <w:iCs/>
                <w:color w:val="000000" w:themeColor="text1"/>
                <w:sz w:val="24"/>
                <w:szCs w:val="24"/>
              </w:rPr>
            </w:pPr>
            <w:r w:rsidRPr="00ED1193">
              <w:rPr>
                <w:rFonts w:ascii="Book Antiqua" w:eastAsia="等线" w:hAnsi="Book Antiqua"/>
                <w:i/>
                <w:iCs/>
                <w:color w:val="000000"/>
                <w:sz w:val="24"/>
                <w:szCs w:val="24"/>
              </w:rPr>
              <w:t>Scientific Reports</w:t>
            </w:r>
          </w:p>
        </w:tc>
        <w:tc>
          <w:tcPr>
            <w:tcW w:w="881" w:type="pct"/>
            <w:shd w:val="clear" w:color="auto" w:fill="auto"/>
            <w:noWrap/>
            <w:vAlign w:val="bottom"/>
          </w:tcPr>
          <w:p w14:paraId="78DB0E31"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3</w:t>
            </w:r>
          </w:p>
        </w:tc>
        <w:tc>
          <w:tcPr>
            <w:tcW w:w="712" w:type="pct"/>
            <w:shd w:val="clear" w:color="auto" w:fill="auto"/>
            <w:noWrap/>
            <w:vAlign w:val="bottom"/>
          </w:tcPr>
          <w:p w14:paraId="06BC6B3C"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olor w:val="000000"/>
                <w:sz w:val="24"/>
                <w:szCs w:val="24"/>
              </w:rPr>
              <w:t>1.181</w:t>
            </w:r>
          </w:p>
        </w:tc>
      </w:tr>
      <w:tr w:rsidR="00320A97" w:rsidRPr="00ED1193" w14:paraId="26EC5671" w14:textId="77777777" w:rsidTr="00437C58">
        <w:trPr>
          <w:trHeight w:val="285"/>
        </w:trPr>
        <w:tc>
          <w:tcPr>
            <w:tcW w:w="425" w:type="pct"/>
            <w:shd w:val="clear" w:color="auto" w:fill="auto"/>
          </w:tcPr>
          <w:p w14:paraId="64951A7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15</w:t>
            </w:r>
          </w:p>
        </w:tc>
        <w:tc>
          <w:tcPr>
            <w:tcW w:w="2982" w:type="pct"/>
            <w:shd w:val="clear" w:color="auto" w:fill="auto"/>
            <w:noWrap/>
          </w:tcPr>
          <w:p w14:paraId="472465E6" w14:textId="77777777" w:rsidR="00320A97" w:rsidRPr="00ED1193" w:rsidRDefault="00320A97" w:rsidP="00623214">
            <w:pPr>
              <w:widowControl/>
              <w:adjustRightInd w:val="0"/>
              <w:snapToGrid w:val="0"/>
              <w:spacing w:line="360" w:lineRule="auto"/>
              <w:rPr>
                <w:rFonts w:ascii="Book Antiqua" w:eastAsia="等线" w:hAnsi="Book Antiqua" w:cs="宋体"/>
                <w:i/>
                <w:iCs/>
                <w:color w:val="000000"/>
                <w:kern w:val="0"/>
                <w:sz w:val="24"/>
                <w:szCs w:val="24"/>
              </w:rPr>
            </w:pPr>
            <w:r w:rsidRPr="00ED1193">
              <w:rPr>
                <w:rFonts w:ascii="Book Antiqua" w:hAnsi="Book Antiqua"/>
                <w:color w:val="000000" w:themeColor="text1"/>
                <w:sz w:val="24"/>
                <w:szCs w:val="24"/>
              </w:rPr>
              <w:t>Other journals</w:t>
            </w:r>
          </w:p>
        </w:tc>
        <w:tc>
          <w:tcPr>
            <w:tcW w:w="881" w:type="pct"/>
            <w:shd w:val="clear" w:color="auto" w:fill="auto"/>
            <w:noWrap/>
          </w:tcPr>
          <w:p w14:paraId="5A660444"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184</w:t>
            </w:r>
          </w:p>
        </w:tc>
        <w:tc>
          <w:tcPr>
            <w:tcW w:w="712" w:type="pct"/>
            <w:shd w:val="clear" w:color="auto" w:fill="auto"/>
            <w:noWrap/>
          </w:tcPr>
          <w:p w14:paraId="16BE8B22" w14:textId="77777777" w:rsidR="00320A97" w:rsidRPr="00ED1193" w:rsidRDefault="00320A97" w:rsidP="00623214">
            <w:pPr>
              <w:widowControl/>
              <w:adjustRightInd w:val="0"/>
              <w:snapToGrid w:val="0"/>
              <w:spacing w:line="360" w:lineRule="auto"/>
              <w:rPr>
                <w:rFonts w:ascii="Book Antiqua" w:eastAsia="等线" w:hAnsi="Book Antiqua" w:cs="宋体"/>
                <w:color w:val="000000"/>
                <w:kern w:val="0"/>
                <w:sz w:val="24"/>
                <w:szCs w:val="24"/>
              </w:rPr>
            </w:pPr>
            <w:r w:rsidRPr="00ED1193">
              <w:rPr>
                <w:rFonts w:ascii="Book Antiqua" w:eastAsia="等线" w:hAnsi="Book Antiqua" w:cs="宋体"/>
                <w:color w:val="000000"/>
                <w:kern w:val="0"/>
                <w:sz w:val="24"/>
                <w:szCs w:val="24"/>
              </w:rPr>
              <w:t>72.441</w:t>
            </w:r>
          </w:p>
        </w:tc>
      </w:tr>
    </w:tbl>
    <w:p w14:paraId="53BD04A4" w14:textId="77777777" w:rsidR="00320A97" w:rsidRPr="00ED1193" w:rsidRDefault="00320A97" w:rsidP="00320A97">
      <w:pPr>
        <w:adjustRightInd w:val="0"/>
        <w:snapToGrid w:val="0"/>
        <w:spacing w:line="360" w:lineRule="auto"/>
        <w:rPr>
          <w:rFonts w:ascii="Book Antiqua" w:hAnsi="Book Antiqua"/>
          <w:sz w:val="24"/>
          <w:szCs w:val="24"/>
        </w:rPr>
      </w:pPr>
    </w:p>
    <w:p w14:paraId="1567EE62" w14:textId="70682E0B" w:rsidR="00320A97" w:rsidRPr="00985304" w:rsidRDefault="00985304" w:rsidP="00985304">
      <w:pPr>
        <w:widowControl/>
        <w:adjustRightInd w:val="0"/>
        <w:snapToGrid w:val="0"/>
        <w:spacing w:line="360" w:lineRule="auto"/>
        <w:rPr>
          <w:rStyle w:val="af1"/>
        </w:rPr>
      </w:pPr>
      <w:r w:rsidRPr="00985304">
        <w:rPr>
          <w:rStyle w:val="af1"/>
          <w:rFonts w:ascii="Book Antiqua" w:hAnsi="Book Antiqua"/>
          <w:color w:val="000000" w:themeColor="text1"/>
          <w:sz w:val="24"/>
          <w:szCs w:val="24"/>
        </w:rPr>
        <w:t xml:space="preserve">Table 17 Rank and record count of the 12 journals with a 2021 Journal Impact Factor of &gt; 10 that cited the articles published in </w:t>
      </w:r>
      <w:r w:rsidRPr="00985304">
        <w:rPr>
          <w:rStyle w:val="af1"/>
          <w:rFonts w:ascii="Book Antiqua" w:hAnsi="Book Antiqua"/>
          <w:i/>
          <w:iCs/>
          <w:color w:val="000000" w:themeColor="text1"/>
          <w:sz w:val="24"/>
          <w:szCs w:val="24"/>
        </w:rPr>
        <w:t>World Journal of Radiology</w:t>
      </w:r>
      <w:r w:rsidRPr="00985304">
        <w:rPr>
          <w:rStyle w:val="af1"/>
          <w:rFonts w:ascii="Book Antiqua" w:hAnsi="Book Antiqua"/>
          <w:color w:val="000000" w:themeColor="text1"/>
          <w:sz w:val="24"/>
          <w:szCs w:val="24"/>
        </w:rPr>
        <w:t xml:space="preserve"> in 2019-2021</w:t>
      </w:r>
      <w:r w:rsidRPr="0098530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610"/>
        <w:gridCol w:w="1360"/>
        <w:gridCol w:w="1663"/>
      </w:tblGrid>
      <w:tr w:rsidR="00320A97" w:rsidRPr="00ED1193" w14:paraId="46E76FE1" w14:textId="77777777" w:rsidTr="00437C58">
        <w:trPr>
          <w:trHeight w:val="285"/>
        </w:trPr>
        <w:tc>
          <w:tcPr>
            <w:tcW w:w="425" w:type="pct"/>
            <w:shd w:val="clear" w:color="auto" w:fill="auto"/>
          </w:tcPr>
          <w:p w14:paraId="4F30E12B"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Rank</w:t>
            </w:r>
          </w:p>
        </w:tc>
        <w:tc>
          <w:tcPr>
            <w:tcW w:w="2973" w:type="pct"/>
            <w:shd w:val="clear" w:color="auto" w:fill="auto"/>
            <w:noWrap/>
            <w:hideMark/>
          </w:tcPr>
          <w:p w14:paraId="213B17F9"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Publication/source titles</w:t>
            </w:r>
          </w:p>
        </w:tc>
        <w:tc>
          <w:tcPr>
            <w:tcW w:w="721" w:type="pct"/>
            <w:shd w:val="clear" w:color="auto" w:fill="auto"/>
            <w:noWrap/>
            <w:hideMark/>
          </w:tcPr>
          <w:p w14:paraId="73136DC4"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2021 JIF</w:t>
            </w:r>
          </w:p>
        </w:tc>
        <w:tc>
          <w:tcPr>
            <w:tcW w:w="881" w:type="pct"/>
            <w:shd w:val="clear" w:color="auto" w:fill="auto"/>
            <w:noWrap/>
            <w:hideMark/>
          </w:tcPr>
          <w:p w14:paraId="4B66EEE4"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
                <w:color w:val="000000" w:themeColor="text1"/>
              </w:rPr>
            </w:pPr>
            <w:r w:rsidRPr="00ED1193">
              <w:rPr>
                <w:rFonts w:ascii="Book Antiqua" w:hAnsi="Book Antiqua"/>
                <w:b/>
                <w:color w:val="000000" w:themeColor="text1"/>
              </w:rPr>
              <w:t>Record count</w:t>
            </w:r>
          </w:p>
        </w:tc>
      </w:tr>
      <w:tr w:rsidR="00320A97" w:rsidRPr="00ED1193" w14:paraId="117276CA" w14:textId="77777777" w:rsidTr="00437C58">
        <w:trPr>
          <w:trHeight w:val="285"/>
        </w:trPr>
        <w:tc>
          <w:tcPr>
            <w:tcW w:w="425" w:type="pct"/>
            <w:shd w:val="clear" w:color="auto" w:fill="auto"/>
          </w:tcPr>
          <w:p w14:paraId="37BBD66B"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w:t>
            </w:r>
          </w:p>
        </w:tc>
        <w:tc>
          <w:tcPr>
            <w:tcW w:w="2973" w:type="pct"/>
            <w:shd w:val="clear" w:color="auto" w:fill="auto"/>
            <w:noWrap/>
            <w:vAlign w:val="bottom"/>
            <w:hideMark/>
          </w:tcPr>
          <w:p w14:paraId="3C1D8BE1"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Signal Transduction and Targeted Therapy</w:t>
            </w:r>
          </w:p>
        </w:tc>
        <w:tc>
          <w:tcPr>
            <w:tcW w:w="721" w:type="pct"/>
            <w:shd w:val="clear" w:color="auto" w:fill="auto"/>
            <w:noWrap/>
            <w:vAlign w:val="bottom"/>
            <w:hideMark/>
          </w:tcPr>
          <w:p w14:paraId="548C1BBE"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38.104</w:t>
            </w:r>
          </w:p>
        </w:tc>
        <w:tc>
          <w:tcPr>
            <w:tcW w:w="881" w:type="pct"/>
            <w:shd w:val="clear" w:color="auto" w:fill="auto"/>
            <w:noWrap/>
            <w:vAlign w:val="bottom"/>
            <w:hideMark/>
          </w:tcPr>
          <w:p w14:paraId="1E111C2C"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320A97" w:rsidRPr="00ED1193" w14:paraId="30AADB3D" w14:textId="77777777" w:rsidTr="00437C58">
        <w:trPr>
          <w:trHeight w:val="285"/>
        </w:trPr>
        <w:tc>
          <w:tcPr>
            <w:tcW w:w="425" w:type="pct"/>
            <w:shd w:val="clear" w:color="auto" w:fill="auto"/>
          </w:tcPr>
          <w:p w14:paraId="6F43DCB3"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2</w:t>
            </w:r>
          </w:p>
        </w:tc>
        <w:tc>
          <w:tcPr>
            <w:tcW w:w="2973" w:type="pct"/>
            <w:shd w:val="clear" w:color="auto" w:fill="auto"/>
            <w:noWrap/>
            <w:vAlign w:val="bottom"/>
            <w:hideMark/>
          </w:tcPr>
          <w:p w14:paraId="1976BD82"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Nature Reviews Rheumatology</w:t>
            </w:r>
          </w:p>
        </w:tc>
        <w:tc>
          <w:tcPr>
            <w:tcW w:w="721" w:type="pct"/>
            <w:shd w:val="clear" w:color="auto" w:fill="auto"/>
            <w:noWrap/>
            <w:vAlign w:val="bottom"/>
            <w:hideMark/>
          </w:tcPr>
          <w:p w14:paraId="7B50EF14"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32.286</w:t>
            </w:r>
          </w:p>
        </w:tc>
        <w:tc>
          <w:tcPr>
            <w:tcW w:w="881" w:type="pct"/>
            <w:shd w:val="clear" w:color="auto" w:fill="auto"/>
            <w:noWrap/>
            <w:vAlign w:val="bottom"/>
            <w:hideMark/>
          </w:tcPr>
          <w:p w14:paraId="6AF0BDB6"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320A97" w:rsidRPr="00ED1193" w14:paraId="2AAD683C" w14:textId="77777777" w:rsidTr="00437C58">
        <w:trPr>
          <w:trHeight w:val="285"/>
        </w:trPr>
        <w:tc>
          <w:tcPr>
            <w:tcW w:w="425" w:type="pct"/>
            <w:shd w:val="clear" w:color="auto" w:fill="auto"/>
          </w:tcPr>
          <w:p w14:paraId="25A99132"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3</w:t>
            </w:r>
          </w:p>
        </w:tc>
        <w:tc>
          <w:tcPr>
            <w:tcW w:w="2973" w:type="pct"/>
            <w:shd w:val="clear" w:color="auto" w:fill="auto"/>
            <w:noWrap/>
            <w:vAlign w:val="bottom"/>
          </w:tcPr>
          <w:p w14:paraId="7534036D"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Trends in Molecular Medicine</w:t>
            </w:r>
          </w:p>
        </w:tc>
        <w:tc>
          <w:tcPr>
            <w:tcW w:w="721" w:type="pct"/>
            <w:shd w:val="clear" w:color="auto" w:fill="auto"/>
            <w:noWrap/>
            <w:vAlign w:val="bottom"/>
          </w:tcPr>
          <w:p w14:paraId="67746BC0"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15.272</w:t>
            </w:r>
          </w:p>
        </w:tc>
        <w:tc>
          <w:tcPr>
            <w:tcW w:w="881" w:type="pct"/>
            <w:shd w:val="clear" w:color="auto" w:fill="auto"/>
            <w:noWrap/>
            <w:vAlign w:val="bottom"/>
          </w:tcPr>
          <w:p w14:paraId="7856880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320A97" w:rsidRPr="00ED1193" w14:paraId="5FC9A874" w14:textId="77777777" w:rsidTr="00437C58">
        <w:trPr>
          <w:trHeight w:val="285"/>
        </w:trPr>
        <w:tc>
          <w:tcPr>
            <w:tcW w:w="425" w:type="pct"/>
            <w:shd w:val="clear" w:color="auto" w:fill="auto"/>
          </w:tcPr>
          <w:p w14:paraId="59848AA8"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4</w:t>
            </w:r>
          </w:p>
        </w:tc>
        <w:tc>
          <w:tcPr>
            <w:tcW w:w="2973" w:type="pct"/>
            <w:shd w:val="clear" w:color="auto" w:fill="auto"/>
            <w:noWrap/>
            <w:vAlign w:val="bottom"/>
            <w:hideMark/>
          </w:tcPr>
          <w:p w14:paraId="4CC82619"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Medical Journal of Australia</w:t>
            </w:r>
          </w:p>
        </w:tc>
        <w:tc>
          <w:tcPr>
            <w:tcW w:w="721" w:type="pct"/>
            <w:shd w:val="clear" w:color="auto" w:fill="auto"/>
            <w:noWrap/>
            <w:vAlign w:val="bottom"/>
            <w:hideMark/>
          </w:tcPr>
          <w:p w14:paraId="356A6978"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12.776</w:t>
            </w:r>
          </w:p>
        </w:tc>
        <w:tc>
          <w:tcPr>
            <w:tcW w:w="881" w:type="pct"/>
            <w:shd w:val="clear" w:color="auto" w:fill="auto"/>
            <w:noWrap/>
            <w:vAlign w:val="bottom"/>
            <w:hideMark/>
          </w:tcPr>
          <w:p w14:paraId="4E5CF902"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320A97" w:rsidRPr="00ED1193" w14:paraId="4B826A3A" w14:textId="77777777" w:rsidTr="00437C58">
        <w:trPr>
          <w:trHeight w:val="285"/>
        </w:trPr>
        <w:tc>
          <w:tcPr>
            <w:tcW w:w="425" w:type="pct"/>
            <w:shd w:val="clear" w:color="auto" w:fill="auto"/>
          </w:tcPr>
          <w:p w14:paraId="5650451A"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5</w:t>
            </w:r>
          </w:p>
        </w:tc>
        <w:tc>
          <w:tcPr>
            <w:tcW w:w="2973" w:type="pct"/>
            <w:shd w:val="clear" w:color="auto" w:fill="auto"/>
            <w:noWrap/>
            <w:vAlign w:val="bottom"/>
            <w:hideMark/>
          </w:tcPr>
          <w:p w14:paraId="6077E3EA"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American Journal of Gastroenterology</w:t>
            </w:r>
          </w:p>
        </w:tc>
        <w:tc>
          <w:tcPr>
            <w:tcW w:w="721" w:type="pct"/>
            <w:shd w:val="clear" w:color="auto" w:fill="auto"/>
            <w:noWrap/>
            <w:vAlign w:val="bottom"/>
            <w:hideMark/>
          </w:tcPr>
          <w:p w14:paraId="726F704E"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12.045</w:t>
            </w:r>
          </w:p>
        </w:tc>
        <w:tc>
          <w:tcPr>
            <w:tcW w:w="881" w:type="pct"/>
            <w:shd w:val="clear" w:color="auto" w:fill="auto"/>
            <w:noWrap/>
            <w:vAlign w:val="bottom"/>
            <w:hideMark/>
          </w:tcPr>
          <w:p w14:paraId="38345A8B"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320A97" w:rsidRPr="00ED1193" w14:paraId="28FCCC46" w14:textId="77777777" w:rsidTr="00437C58">
        <w:trPr>
          <w:trHeight w:val="285"/>
        </w:trPr>
        <w:tc>
          <w:tcPr>
            <w:tcW w:w="425" w:type="pct"/>
            <w:shd w:val="clear" w:color="auto" w:fill="auto"/>
          </w:tcPr>
          <w:p w14:paraId="653203D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6</w:t>
            </w:r>
          </w:p>
        </w:tc>
        <w:tc>
          <w:tcPr>
            <w:tcW w:w="2973" w:type="pct"/>
            <w:shd w:val="clear" w:color="auto" w:fill="auto"/>
            <w:noWrap/>
            <w:vAlign w:val="bottom"/>
            <w:hideMark/>
          </w:tcPr>
          <w:p w14:paraId="4ACA47F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Journal of Controlled Release</w:t>
            </w:r>
          </w:p>
        </w:tc>
        <w:tc>
          <w:tcPr>
            <w:tcW w:w="721" w:type="pct"/>
            <w:shd w:val="clear" w:color="auto" w:fill="auto"/>
            <w:noWrap/>
            <w:vAlign w:val="bottom"/>
            <w:hideMark/>
          </w:tcPr>
          <w:p w14:paraId="4D37A80B"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11.467</w:t>
            </w:r>
          </w:p>
        </w:tc>
        <w:tc>
          <w:tcPr>
            <w:tcW w:w="881" w:type="pct"/>
            <w:shd w:val="clear" w:color="auto" w:fill="auto"/>
            <w:noWrap/>
            <w:vAlign w:val="bottom"/>
            <w:hideMark/>
          </w:tcPr>
          <w:p w14:paraId="6B369B9D"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320A97" w:rsidRPr="00ED1193" w14:paraId="075CE388" w14:textId="77777777" w:rsidTr="00437C58">
        <w:trPr>
          <w:trHeight w:val="285"/>
        </w:trPr>
        <w:tc>
          <w:tcPr>
            <w:tcW w:w="425" w:type="pct"/>
            <w:shd w:val="clear" w:color="auto" w:fill="auto"/>
          </w:tcPr>
          <w:p w14:paraId="05356530"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lastRenderedPageBreak/>
              <w:t>7</w:t>
            </w:r>
          </w:p>
        </w:tc>
        <w:tc>
          <w:tcPr>
            <w:tcW w:w="2973" w:type="pct"/>
            <w:shd w:val="clear" w:color="auto" w:fill="auto"/>
            <w:noWrap/>
            <w:vAlign w:val="bottom"/>
            <w:hideMark/>
          </w:tcPr>
          <w:p w14:paraId="6C77880D"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Advanced Healthcare Materials</w:t>
            </w:r>
          </w:p>
        </w:tc>
        <w:tc>
          <w:tcPr>
            <w:tcW w:w="721" w:type="pct"/>
            <w:shd w:val="clear" w:color="auto" w:fill="auto"/>
            <w:noWrap/>
            <w:vAlign w:val="bottom"/>
            <w:hideMark/>
          </w:tcPr>
          <w:p w14:paraId="40AB3B9B"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11.092</w:t>
            </w:r>
          </w:p>
        </w:tc>
        <w:tc>
          <w:tcPr>
            <w:tcW w:w="881" w:type="pct"/>
            <w:shd w:val="clear" w:color="auto" w:fill="auto"/>
            <w:noWrap/>
            <w:vAlign w:val="bottom"/>
            <w:hideMark/>
          </w:tcPr>
          <w:p w14:paraId="041A7DE8"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w:t>
            </w:r>
          </w:p>
        </w:tc>
      </w:tr>
      <w:tr w:rsidR="00320A97" w:rsidRPr="00ED1193" w14:paraId="600A2C25" w14:textId="77777777" w:rsidTr="00437C58">
        <w:trPr>
          <w:trHeight w:val="285"/>
        </w:trPr>
        <w:tc>
          <w:tcPr>
            <w:tcW w:w="425" w:type="pct"/>
            <w:shd w:val="clear" w:color="auto" w:fill="auto"/>
          </w:tcPr>
          <w:p w14:paraId="11919F5E"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8</w:t>
            </w:r>
          </w:p>
        </w:tc>
        <w:tc>
          <w:tcPr>
            <w:tcW w:w="2973" w:type="pct"/>
            <w:shd w:val="clear" w:color="auto" w:fill="auto"/>
            <w:noWrap/>
            <w:vAlign w:val="bottom"/>
          </w:tcPr>
          <w:p w14:paraId="1A9B8D2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Journal of Allergy and Clinical Immunology in Practice</w:t>
            </w:r>
          </w:p>
        </w:tc>
        <w:tc>
          <w:tcPr>
            <w:tcW w:w="721" w:type="pct"/>
            <w:shd w:val="clear" w:color="auto" w:fill="auto"/>
            <w:noWrap/>
            <w:vAlign w:val="bottom"/>
          </w:tcPr>
          <w:p w14:paraId="5C82C6E4"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11.022</w:t>
            </w:r>
          </w:p>
        </w:tc>
        <w:tc>
          <w:tcPr>
            <w:tcW w:w="881" w:type="pct"/>
            <w:shd w:val="clear" w:color="auto" w:fill="auto"/>
            <w:noWrap/>
            <w:vAlign w:val="bottom"/>
          </w:tcPr>
          <w:p w14:paraId="2014FBBC"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2</w:t>
            </w:r>
          </w:p>
        </w:tc>
      </w:tr>
      <w:tr w:rsidR="00320A97" w:rsidRPr="00ED1193" w14:paraId="586749D9" w14:textId="77777777" w:rsidTr="00437C58">
        <w:trPr>
          <w:trHeight w:val="285"/>
        </w:trPr>
        <w:tc>
          <w:tcPr>
            <w:tcW w:w="425" w:type="pct"/>
            <w:shd w:val="clear" w:color="auto" w:fill="auto"/>
          </w:tcPr>
          <w:p w14:paraId="014C60E9"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9</w:t>
            </w:r>
          </w:p>
        </w:tc>
        <w:tc>
          <w:tcPr>
            <w:tcW w:w="2973" w:type="pct"/>
            <w:shd w:val="clear" w:color="auto" w:fill="auto"/>
            <w:noWrap/>
            <w:vAlign w:val="bottom"/>
            <w:hideMark/>
          </w:tcPr>
          <w:p w14:paraId="6A2E7979"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i/>
                <w:iCs/>
                <w:color w:val="000000" w:themeColor="text1"/>
              </w:rPr>
            </w:pPr>
            <w:r w:rsidRPr="00ED1193">
              <w:rPr>
                <w:rFonts w:ascii="Book Antiqua" w:eastAsia="等线" w:hAnsi="Book Antiqua"/>
                <w:i/>
                <w:iCs/>
                <w:color w:val="000000"/>
              </w:rPr>
              <w:t>Clinical Nuclear Medicine</w:t>
            </w:r>
          </w:p>
        </w:tc>
        <w:tc>
          <w:tcPr>
            <w:tcW w:w="721" w:type="pct"/>
            <w:shd w:val="clear" w:color="auto" w:fill="auto"/>
            <w:noWrap/>
            <w:vAlign w:val="bottom"/>
            <w:hideMark/>
          </w:tcPr>
          <w:p w14:paraId="13F704F5"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10.782</w:t>
            </w:r>
          </w:p>
        </w:tc>
        <w:tc>
          <w:tcPr>
            <w:tcW w:w="881" w:type="pct"/>
            <w:shd w:val="clear" w:color="auto" w:fill="auto"/>
            <w:noWrap/>
            <w:vAlign w:val="bottom"/>
            <w:hideMark/>
          </w:tcPr>
          <w:p w14:paraId="0685DC76"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等线" w:hAnsi="Book Antiqua"/>
                <w:color w:val="000000"/>
              </w:rPr>
              <w:t>2</w:t>
            </w:r>
          </w:p>
        </w:tc>
      </w:tr>
      <w:tr w:rsidR="00320A97" w:rsidRPr="00ED1193" w14:paraId="32606E17" w14:textId="77777777" w:rsidTr="00437C58">
        <w:trPr>
          <w:trHeight w:val="285"/>
        </w:trPr>
        <w:tc>
          <w:tcPr>
            <w:tcW w:w="425" w:type="pct"/>
            <w:shd w:val="clear" w:color="auto" w:fill="auto"/>
          </w:tcPr>
          <w:p w14:paraId="0D88DF6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10</w:t>
            </w:r>
          </w:p>
        </w:tc>
        <w:tc>
          <w:tcPr>
            <w:tcW w:w="2973" w:type="pct"/>
            <w:shd w:val="clear" w:color="auto" w:fill="auto"/>
            <w:noWrap/>
            <w:vAlign w:val="bottom"/>
          </w:tcPr>
          <w:p w14:paraId="56EF368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Nano Research</w:t>
            </w:r>
          </w:p>
        </w:tc>
        <w:tc>
          <w:tcPr>
            <w:tcW w:w="721" w:type="pct"/>
            <w:shd w:val="clear" w:color="auto" w:fill="auto"/>
            <w:noWrap/>
            <w:vAlign w:val="bottom"/>
          </w:tcPr>
          <w:p w14:paraId="320BB727"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10.269</w:t>
            </w:r>
          </w:p>
        </w:tc>
        <w:tc>
          <w:tcPr>
            <w:tcW w:w="881" w:type="pct"/>
            <w:shd w:val="clear" w:color="auto" w:fill="auto"/>
            <w:noWrap/>
            <w:vAlign w:val="bottom"/>
          </w:tcPr>
          <w:p w14:paraId="067E3268"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320A97" w:rsidRPr="00ED1193" w14:paraId="6A97188F" w14:textId="77777777" w:rsidTr="00437C58">
        <w:trPr>
          <w:trHeight w:val="285"/>
        </w:trPr>
        <w:tc>
          <w:tcPr>
            <w:tcW w:w="425" w:type="pct"/>
            <w:shd w:val="clear" w:color="auto" w:fill="auto"/>
          </w:tcPr>
          <w:p w14:paraId="386C2593"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eastAsiaTheme="minorEastAsia" w:hAnsi="Book Antiqua"/>
                <w:bCs/>
                <w:color w:val="000000" w:themeColor="text1"/>
              </w:rPr>
              <w:t>11</w:t>
            </w:r>
          </w:p>
        </w:tc>
        <w:tc>
          <w:tcPr>
            <w:tcW w:w="2973" w:type="pct"/>
            <w:shd w:val="clear" w:color="auto" w:fill="auto"/>
            <w:noWrap/>
            <w:vAlign w:val="bottom"/>
          </w:tcPr>
          <w:p w14:paraId="27EA3B3D"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Clinical Immunology</w:t>
            </w:r>
          </w:p>
        </w:tc>
        <w:tc>
          <w:tcPr>
            <w:tcW w:w="721" w:type="pct"/>
            <w:shd w:val="clear" w:color="auto" w:fill="auto"/>
            <w:noWrap/>
            <w:vAlign w:val="bottom"/>
          </w:tcPr>
          <w:p w14:paraId="5FEF6DE6"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10.190</w:t>
            </w:r>
          </w:p>
        </w:tc>
        <w:tc>
          <w:tcPr>
            <w:tcW w:w="881" w:type="pct"/>
            <w:shd w:val="clear" w:color="auto" w:fill="auto"/>
            <w:noWrap/>
            <w:vAlign w:val="bottom"/>
          </w:tcPr>
          <w:p w14:paraId="7F57E91E"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r w:rsidR="00320A97" w:rsidRPr="00ED1193" w14:paraId="26941101" w14:textId="77777777" w:rsidTr="00437C58">
        <w:trPr>
          <w:trHeight w:val="285"/>
        </w:trPr>
        <w:tc>
          <w:tcPr>
            <w:tcW w:w="425" w:type="pct"/>
            <w:shd w:val="clear" w:color="auto" w:fill="auto"/>
          </w:tcPr>
          <w:p w14:paraId="41961F1C"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hAnsi="Book Antiqua"/>
                <w:bCs/>
                <w:color w:val="000000" w:themeColor="text1"/>
              </w:rPr>
            </w:pPr>
            <w:r w:rsidRPr="00ED1193">
              <w:rPr>
                <w:rFonts w:ascii="Book Antiqua" w:hAnsi="Book Antiqua"/>
                <w:bCs/>
                <w:color w:val="000000" w:themeColor="text1"/>
              </w:rPr>
              <w:t>12</w:t>
            </w:r>
          </w:p>
        </w:tc>
        <w:tc>
          <w:tcPr>
            <w:tcW w:w="2973" w:type="pct"/>
            <w:shd w:val="clear" w:color="auto" w:fill="auto"/>
            <w:noWrap/>
            <w:vAlign w:val="bottom"/>
          </w:tcPr>
          <w:p w14:paraId="373443FF"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i/>
                <w:iCs/>
                <w:color w:val="000000"/>
              </w:rPr>
            </w:pPr>
            <w:r w:rsidRPr="00ED1193">
              <w:rPr>
                <w:rFonts w:ascii="Book Antiqua" w:eastAsia="等线" w:hAnsi="Book Antiqua"/>
                <w:i/>
                <w:iCs/>
                <w:color w:val="000000"/>
              </w:rPr>
              <w:t>Stroke</w:t>
            </w:r>
          </w:p>
        </w:tc>
        <w:tc>
          <w:tcPr>
            <w:tcW w:w="721" w:type="pct"/>
            <w:shd w:val="clear" w:color="auto" w:fill="auto"/>
            <w:noWrap/>
            <w:vAlign w:val="bottom"/>
          </w:tcPr>
          <w:p w14:paraId="6B216AC5"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10.170</w:t>
            </w:r>
          </w:p>
        </w:tc>
        <w:tc>
          <w:tcPr>
            <w:tcW w:w="881" w:type="pct"/>
            <w:shd w:val="clear" w:color="auto" w:fill="auto"/>
            <w:noWrap/>
            <w:vAlign w:val="bottom"/>
          </w:tcPr>
          <w:p w14:paraId="7C09FF4C" w14:textId="77777777" w:rsidR="00320A97" w:rsidRPr="00ED1193" w:rsidRDefault="00320A97" w:rsidP="00623214">
            <w:pPr>
              <w:pStyle w:val="af7"/>
              <w:adjustRightInd w:val="0"/>
              <w:snapToGrid w:val="0"/>
              <w:spacing w:before="0" w:beforeAutospacing="0" w:after="0" w:afterAutospacing="0" w:line="360" w:lineRule="auto"/>
              <w:jc w:val="both"/>
              <w:rPr>
                <w:rFonts w:ascii="Book Antiqua" w:eastAsia="等线" w:hAnsi="Book Antiqua"/>
                <w:color w:val="000000"/>
              </w:rPr>
            </w:pPr>
            <w:r w:rsidRPr="00ED1193">
              <w:rPr>
                <w:rFonts w:ascii="Book Antiqua" w:eastAsia="等线" w:hAnsi="Book Antiqua"/>
                <w:color w:val="000000"/>
              </w:rPr>
              <w:t>1</w:t>
            </w:r>
          </w:p>
        </w:tc>
      </w:tr>
    </w:tbl>
    <w:p w14:paraId="195D19B9" w14:textId="77777777" w:rsidR="00320A97" w:rsidRPr="00ED1193" w:rsidRDefault="00320A97" w:rsidP="00320A97">
      <w:pPr>
        <w:widowControl/>
        <w:adjustRightInd w:val="0"/>
        <w:snapToGrid w:val="0"/>
        <w:spacing w:line="360" w:lineRule="auto"/>
        <w:rPr>
          <w:rStyle w:val="af1"/>
          <w:rFonts w:ascii="Book Antiqua" w:hAnsi="Book Antiqua"/>
          <w:b w:val="0"/>
          <w:bCs/>
          <w:color w:val="000000" w:themeColor="text1"/>
          <w:sz w:val="24"/>
          <w:szCs w:val="24"/>
        </w:rPr>
      </w:pPr>
    </w:p>
    <w:p w14:paraId="67CDFBE5" w14:textId="77777777" w:rsidR="0053615F" w:rsidRPr="0053615F" w:rsidRDefault="0053615F" w:rsidP="0053615F">
      <w:pPr>
        <w:widowControl/>
        <w:adjustRightInd w:val="0"/>
        <w:snapToGrid w:val="0"/>
        <w:spacing w:line="360" w:lineRule="auto"/>
        <w:ind w:firstLineChars="100" w:firstLine="240"/>
        <w:rPr>
          <w:rFonts w:ascii="Book Antiqua" w:hAnsi="Book Antiqua"/>
          <w:color w:val="000000" w:themeColor="text1"/>
          <w:sz w:val="24"/>
          <w:szCs w:val="24"/>
        </w:rPr>
      </w:pPr>
      <w:r w:rsidRPr="0053615F">
        <w:rPr>
          <w:rFonts w:ascii="Book Antiqua" w:hAnsi="Book Antiqua"/>
          <w:color w:val="000000" w:themeColor="text1"/>
          <w:sz w:val="24"/>
          <w:szCs w:val="24"/>
        </w:rPr>
        <w:t xml:space="preserve">Of note, the article </w:t>
      </w:r>
      <w:proofErr w:type="gramStart"/>
      <w:r w:rsidRPr="0053615F">
        <w:rPr>
          <w:rFonts w:ascii="Book Antiqua" w:hAnsi="Book Antiqua"/>
          <w:color w:val="000000" w:themeColor="text1"/>
          <w:sz w:val="24"/>
          <w:szCs w:val="24"/>
        </w:rPr>
        <w:t>entitled ”Radiological</w:t>
      </w:r>
      <w:proofErr w:type="gramEnd"/>
      <w:r w:rsidRPr="0053615F">
        <w:rPr>
          <w:rFonts w:ascii="Book Antiqua" w:hAnsi="Book Antiqua"/>
          <w:color w:val="000000" w:themeColor="text1"/>
          <w:sz w:val="24"/>
          <w:szCs w:val="24"/>
        </w:rPr>
        <w:t xml:space="preserve"> and clinical spectrum of COVID-19: A major concern for public health”, which was contributed by Dr. </w:t>
      </w:r>
      <w:proofErr w:type="spellStart"/>
      <w:r w:rsidRPr="0053615F">
        <w:rPr>
          <w:rFonts w:ascii="Book Antiqua" w:hAnsi="Book Antiqua"/>
          <w:color w:val="000000" w:themeColor="text1"/>
          <w:sz w:val="24"/>
          <w:szCs w:val="24"/>
        </w:rPr>
        <w:t>Henu</w:t>
      </w:r>
      <w:proofErr w:type="spellEnd"/>
      <w:r w:rsidRPr="0053615F">
        <w:rPr>
          <w:rFonts w:ascii="Book Antiqua" w:hAnsi="Book Antiqua"/>
          <w:color w:val="000000" w:themeColor="text1"/>
          <w:sz w:val="24"/>
          <w:szCs w:val="24"/>
        </w:rPr>
        <w:t xml:space="preserve"> Kumar Verma</w:t>
      </w:r>
      <w:r w:rsidRPr="0053615F">
        <w:rPr>
          <w:rFonts w:ascii="Book Antiqua" w:hAnsi="Book Antiqua"/>
          <w:color w:val="000000" w:themeColor="text1"/>
          <w:sz w:val="24"/>
          <w:szCs w:val="24"/>
          <w:vertAlign w:val="superscript"/>
        </w:rPr>
        <w:t>[7]</w:t>
      </w:r>
      <w:r w:rsidRPr="0053615F">
        <w:rPr>
          <w:rFonts w:ascii="Book Antiqua" w:hAnsi="Book Antiqua"/>
          <w:color w:val="000000" w:themeColor="text1"/>
          <w:sz w:val="24"/>
          <w:szCs w:val="24"/>
        </w:rPr>
        <w:t xml:space="preserve"> from Institute of Experimental Endocrinology and Oncology CNR in the Italy, is the article with the highest number of citations among the articles published in </w:t>
      </w:r>
      <w:r w:rsidRPr="0053615F">
        <w:rPr>
          <w:rFonts w:ascii="Book Antiqua" w:hAnsi="Book Antiqua"/>
          <w:i/>
          <w:iCs/>
          <w:color w:val="000000" w:themeColor="text1"/>
          <w:sz w:val="24"/>
          <w:szCs w:val="24"/>
        </w:rPr>
        <w:t>WJR</w:t>
      </w:r>
      <w:r w:rsidRPr="0053615F">
        <w:rPr>
          <w:rFonts w:ascii="Book Antiqua" w:hAnsi="Book Antiqua"/>
          <w:color w:val="000000" w:themeColor="text1"/>
          <w:sz w:val="24"/>
          <w:szCs w:val="24"/>
        </w:rPr>
        <w:t xml:space="preserve"> in 2021. This article summarizes the possible understanding of the various pathophysiology, radio diagnostic methods in severe coronavirus disease 2019 patients. As of August 24, 2022, this article has been cited 6 times.</w:t>
      </w:r>
    </w:p>
    <w:p w14:paraId="579DE868" w14:textId="77777777" w:rsidR="0053615F" w:rsidRDefault="0053615F" w:rsidP="005103A2">
      <w:pPr>
        <w:widowControl/>
        <w:adjustRightInd w:val="0"/>
        <w:snapToGrid w:val="0"/>
        <w:spacing w:line="360" w:lineRule="auto"/>
        <w:rPr>
          <w:rFonts w:ascii="Book Antiqua" w:hAnsi="Book Antiqua"/>
          <w:b/>
          <w:bCs/>
          <w:color w:val="000000" w:themeColor="text1"/>
          <w:sz w:val="24"/>
          <w:szCs w:val="24"/>
        </w:rPr>
      </w:pPr>
    </w:p>
    <w:p w14:paraId="0BEC03BB" w14:textId="644574C7" w:rsidR="005103A2" w:rsidRPr="00ED1193" w:rsidRDefault="003A07B5" w:rsidP="005103A2">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b/>
          <w:bCs/>
          <w:color w:val="000000" w:themeColor="text1"/>
          <w:sz w:val="24"/>
          <w:szCs w:val="24"/>
        </w:rPr>
        <w:t>6</w:t>
      </w:r>
      <w:r w:rsidR="005103A2" w:rsidRPr="00ED1193">
        <w:rPr>
          <w:rFonts w:ascii="Book Antiqua" w:hAnsi="Book Antiqua"/>
          <w:b/>
          <w:bCs/>
          <w:color w:val="000000" w:themeColor="text1"/>
          <w:sz w:val="24"/>
          <w:szCs w:val="24"/>
        </w:rPr>
        <w:t xml:space="preserve">.3 2022 </w:t>
      </w:r>
      <w:r w:rsidR="005103A2" w:rsidRPr="00ED1193">
        <w:rPr>
          <w:rFonts w:ascii="Book Antiqua" w:hAnsi="Book Antiqua"/>
          <w:b/>
          <w:bCs/>
          <w:i/>
          <w:iCs/>
          <w:color w:val="000000" w:themeColor="text1"/>
          <w:sz w:val="24"/>
          <w:szCs w:val="24"/>
        </w:rPr>
        <w:t xml:space="preserve">JAII of </w:t>
      </w:r>
      <w:r w:rsidR="005103A2" w:rsidRPr="00ED1193">
        <w:rPr>
          <w:rFonts w:ascii="Book Antiqua" w:hAnsi="Book Antiqua" w:cs="宋体"/>
          <w:b/>
          <w:bCs/>
          <w:i/>
          <w:iCs/>
          <w:color w:val="000000" w:themeColor="text1"/>
          <w:kern w:val="0"/>
          <w:sz w:val="24"/>
          <w:szCs w:val="24"/>
        </w:rPr>
        <w:t>WJR</w:t>
      </w:r>
    </w:p>
    <w:p w14:paraId="235ED80C" w14:textId="77777777" w:rsidR="00320A97" w:rsidRPr="00ED1193" w:rsidRDefault="00320A97" w:rsidP="00ED1193">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hAnsi="Book Antiqua"/>
          <w:color w:val="000000" w:themeColor="text1"/>
          <w:sz w:val="24"/>
          <w:szCs w:val="24"/>
        </w:rPr>
        <w:t xml:space="preserve">According to </w:t>
      </w:r>
      <w:r w:rsidRPr="00ED1193">
        <w:rPr>
          <w:rFonts w:ascii="Book Antiqua" w:hAnsi="Book Antiqua"/>
          <w:i/>
          <w:iCs/>
          <w:color w:val="000000" w:themeColor="text1"/>
          <w:sz w:val="24"/>
          <w:szCs w:val="24"/>
        </w:rPr>
        <w:t>RCA</w:t>
      </w:r>
      <w:r w:rsidRPr="00ED1193">
        <w:rPr>
          <w:rFonts w:ascii="Book Antiqua" w:hAnsi="Book Antiqua"/>
          <w:color w:val="000000" w:themeColor="text1"/>
          <w:sz w:val="24"/>
          <w:szCs w:val="24"/>
        </w:rPr>
        <w:t xml:space="preserve"> database, </w:t>
      </w:r>
      <w:r w:rsidRPr="00ED1193">
        <w:rPr>
          <w:rFonts w:ascii="Book Antiqua" w:hAnsi="Book Antiqua" w:cs="宋体"/>
          <w:i/>
          <w:color w:val="000000" w:themeColor="text1"/>
          <w:kern w:val="0"/>
          <w:sz w:val="24"/>
          <w:szCs w:val="24"/>
        </w:rPr>
        <w:t>WJR</w:t>
      </w:r>
      <w:r w:rsidRPr="00ED1193" w:rsidDel="00385B85">
        <w:rPr>
          <w:rFonts w:ascii="Book Antiqua" w:hAnsi="Book Antiqua" w:cs="宋体"/>
          <w:i/>
          <w:color w:val="000000" w:themeColor="text1"/>
          <w:kern w:val="0"/>
          <w:sz w:val="24"/>
          <w:szCs w:val="24"/>
        </w:rPr>
        <w:t xml:space="preserve"> </w:t>
      </w:r>
      <w:r w:rsidRPr="00ED1193">
        <w:rPr>
          <w:rFonts w:ascii="Book Antiqua" w:hAnsi="Book Antiqua" w:cs="宋体"/>
          <w:color w:val="000000" w:themeColor="text1"/>
          <w:kern w:val="0"/>
          <w:sz w:val="24"/>
          <w:szCs w:val="24"/>
        </w:rPr>
        <w:t xml:space="preserve">has a </w:t>
      </w:r>
      <w:r w:rsidRPr="00ED1193">
        <w:rPr>
          <w:rFonts w:ascii="Book Antiqua" w:hAnsi="Book Antiqua"/>
          <w:color w:val="000000" w:themeColor="text1"/>
          <w:sz w:val="24"/>
          <w:szCs w:val="24"/>
        </w:rPr>
        <w:t>2022</w:t>
      </w:r>
      <w:r w:rsidRPr="00ED1193">
        <w:rPr>
          <w:rFonts w:ascii="Book Antiqua" w:hAnsi="Book Antiqua"/>
          <w:i/>
          <w:iCs/>
          <w:color w:val="000000" w:themeColor="text1"/>
          <w:sz w:val="24"/>
          <w:szCs w:val="24"/>
        </w:rPr>
        <w:t xml:space="preserve"> JAII</w:t>
      </w:r>
      <w:r w:rsidRPr="00ED1193">
        <w:rPr>
          <w:rFonts w:ascii="Book Antiqua" w:hAnsi="Book Antiqua"/>
          <w:color w:val="000000" w:themeColor="text1"/>
          <w:sz w:val="24"/>
          <w:szCs w:val="24"/>
        </w:rPr>
        <w:t xml:space="preserve"> of </w:t>
      </w:r>
      <w:r w:rsidRPr="00ED1193">
        <w:rPr>
          <w:rFonts w:ascii="Book Antiqua" w:hAnsi="Book Antiqua" w:cs="宋体"/>
          <w:color w:val="000000" w:themeColor="text1"/>
          <w:kern w:val="0"/>
          <w:sz w:val="24"/>
          <w:szCs w:val="24"/>
        </w:rPr>
        <w:t>14.997 ranking 46</w:t>
      </w:r>
      <w:r w:rsidRPr="00ED1193">
        <w:rPr>
          <w:rFonts w:ascii="Book Antiqua" w:hAnsi="Book Antiqua" w:cs="宋体"/>
          <w:color w:val="000000" w:themeColor="text1"/>
          <w:kern w:val="0"/>
          <w:sz w:val="24"/>
          <w:szCs w:val="24"/>
          <w:vertAlign w:val="superscript"/>
        </w:rPr>
        <w:t>th</w:t>
      </w:r>
      <w:r w:rsidRPr="00ED1193">
        <w:rPr>
          <w:rFonts w:ascii="Book Antiqua" w:hAnsi="Book Antiqua" w:cs="宋体"/>
          <w:color w:val="000000" w:themeColor="text1"/>
          <w:kern w:val="0"/>
          <w:sz w:val="24"/>
          <w:szCs w:val="24"/>
        </w:rPr>
        <w:t xml:space="preserve"> out of 161 journals in the field of radiology, nuclear medicine &amp; medical imaging in the </w:t>
      </w:r>
      <w:r w:rsidRPr="00ED1193">
        <w:rPr>
          <w:rFonts w:ascii="Book Antiqua" w:hAnsi="Book Antiqua" w:cs="宋体"/>
          <w:i/>
          <w:iCs/>
          <w:color w:val="000000" w:themeColor="text1"/>
          <w:kern w:val="0"/>
          <w:sz w:val="24"/>
          <w:szCs w:val="24"/>
        </w:rPr>
        <w:t>RCA</w:t>
      </w:r>
      <w:r w:rsidRPr="00ED1193">
        <w:rPr>
          <w:rFonts w:ascii="Book Antiqua" w:hAnsi="Book Antiqua" w:cs="宋体"/>
          <w:color w:val="000000" w:themeColor="text1"/>
          <w:kern w:val="0"/>
          <w:sz w:val="24"/>
          <w:szCs w:val="24"/>
        </w:rPr>
        <w:t>, with 10573</w:t>
      </w:r>
      <w:r w:rsidRPr="00ED1193" w:rsidDel="00BB65B5">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citations (101/161) and 705</w:t>
      </w:r>
      <w:r w:rsidRPr="00ED1193" w:rsidDel="004604CF">
        <w:rPr>
          <w:rFonts w:ascii="Book Antiqua" w:hAnsi="Book Antiqua" w:cs="宋体"/>
          <w:color w:val="000000" w:themeColor="text1"/>
          <w:kern w:val="0"/>
          <w:sz w:val="24"/>
          <w:szCs w:val="24"/>
        </w:rPr>
        <w:t xml:space="preserve"> </w:t>
      </w:r>
      <w:r w:rsidRPr="00ED1193">
        <w:rPr>
          <w:rFonts w:ascii="Book Antiqua" w:hAnsi="Book Antiqua" w:cs="宋体"/>
          <w:color w:val="000000" w:themeColor="text1"/>
          <w:kern w:val="0"/>
          <w:sz w:val="24"/>
          <w:szCs w:val="24"/>
        </w:rPr>
        <w:t>total articles (133/161) (Figure 11).</w:t>
      </w:r>
    </w:p>
    <w:p w14:paraId="089303E7" w14:textId="77777777" w:rsidR="00320A97" w:rsidRPr="00ED1193" w:rsidRDefault="00320A97" w:rsidP="00320A97">
      <w:pPr>
        <w:pStyle w:val="af7"/>
        <w:adjustRightInd w:val="0"/>
        <w:snapToGrid w:val="0"/>
        <w:spacing w:before="0" w:beforeAutospacing="0" w:after="0" w:afterAutospacing="0" w:line="360" w:lineRule="auto"/>
        <w:jc w:val="both"/>
        <w:rPr>
          <w:rFonts w:ascii="Book Antiqua" w:hAnsi="Book Antiqua"/>
          <w:b/>
          <w:bCs/>
          <w:color w:val="000000" w:themeColor="text1"/>
        </w:rPr>
      </w:pPr>
      <w:r w:rsidRPr="00ED1193">
        <w:rPr>
          <w:rFonts w:ascii="Book Antiqua" w:hAnsi="Book Antiqua"/>
          <w:noProof/>
        </w:rPr>
        <w:lastRenderedPageBreak/>
        <w:drawing>
          <wp:inline distT="0" distB="0" distL="0" distR="0" wp14:anchorId="0324BA4C" wp14:editId="330BB36D">
            <wp:extent cx="5520519" cy="2710021"/>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0270" cy="2719717"/>
                    </a:xfrm>
                    <a:prstGeom prst="rect">
                      <a:avLst/>
                    </a:prstGeom>
                    <a:noFill/>
                    <a:ln>
                      <a:noFill/>
                    </a:ln>
                  </pic:spPr>
                </pic:pic>
              </a:graphicData>
            </a:graphic>
          </wp:inline>
        </w:drawing>
      </w:r>
    </w:p>
    <w:p w14:paraId="0B199E00" w14:textId="77777777" w:rsidR="0053615F" w:rsidRDefault="0053615F" w:rsidP="005103A2">
      <w:pPr>
        <w:widowControl/>
        <w:adjustRightInd w:val="0"/>
        <w:snapToGrid w:val="0"/>
        <w:spacing w:line="360" w:lineRule="auto"/>
        <w:rPr>
          <w:rFonts w:ascii="Book Antiqua" w:hAnsi="Book Antiqua"/>
          <w:b/>
          <w:bCs/>
          <w:color w:val="000000" w:themeColor="text1"/>
          <w:sz w:val="24"/>
          <w:szCs w:val="24"/>
        </w:rPr>
      </w:pPr>
      <w:r w:rsidRPr="0053615F">
        <w:rPr>
          <w:rFonts w:ascii="Book Antiqua" w:hAnsi="Book Antiqua"/>
          <w:b/>
          <w:bCs/>
          <w:color w:val="000000" w:themeColor="text1"/>
          <w:sz w:val="24"/>
          <w:szCs w:val="24"/>
        </w:rPr>
        <w:t xml:space="preserve">Figure 11 The 2022 Journal Article Influence Index and category rank of </w:t>
      </w:r>
      <w:r w:rsidRPr="0053615F">
        <w:rPr>
          <w:rFonts w:ascii="Book Antiqua" w:hAnsi="Book Antiqua"/>
          <w:b/>
          <w:bCs/>
          <w:i/>
          <w:iCs/>
          <w:color w:val="000000" w:themeColor="text1"/>
          <w:sz w:val="24"/>
          <w:szCs w:val="24"/>
        </w:rPr>
        <w:t>World Journal of Radiology</w:t>
      </w:r>
      <w:r w:rsidRPr="0053615F">
        <w:rPr>
          <w:rFonts w:ascii="Book Antiqua" w:hAnsi="Book Antiqua"/>
          <w:b/>
          <w:bCs/>
          <w:color w:val="000000" w:themeColor="text1"/>
          <w:sz w:val="24"/>
          <w:szCs w:val="24"/>
        </w:rPr>
        <w:t>.</w:t>
      </w:r>
    </w:p>
    <w:p w14:paraId="5680F2ED" w14:textId="77777777" w:rsidR="0053615F" w:rsidRDefault="0053615F" w:rsidP="005103A2">
      <w:pPr>
        <w:widowControl/>
        <w:adjustRightInd w:val="0"/>
        <w:snapToGrid w:val="0"/>
        <w:spacing w:line="360" w:lineRule="auto"/>
        <w:rPr>
          <w:rFonts w:ascii="Book Antiqua" w:hAnsi="Book Antiqua"/>
          <w:b/>
          <w:bCs/>
          <w:color w:val="000000" w:themeColor="text1"/>
          <w:sz w:val="24"/>
          <w:szCs w:val="24"/>
        </w:rPr>
      </w:pPr>
    </w:p>
    <w:p w14:paraId="00A795C4" w14:textId="77777777" w:rsidR="0002281E" w:rsidRDefault="003A07B5" w:rsidP="005103A2">
      <w:pPr>
        <w:widowControl/>
        <w:adjustRightInd w:val="0"/>
        <w:snapToGrid w:val="0"/>
        <w:spacing w:line="360" w:lineRule="auto"/>
      </w:pPr>
      <w:r w:rsidRPr="00ED1193">
        <w:rPr>
          <w:rFonts w:ascii="Book Antiqua" w:hAnsi="Book Antiqua"/>
          <w:b/>
          <w:bCs/>
          <w:color w:val="000000" w:themeColor="text1"/>
          <w:sz w:val="24"/>
          <w:szCs w:val="24"/>
        </w:rPr>
        <w:t>6</w:t>
      </w:r>
      <w:r w:rsidR="005103A2" w:rsidRPr="00ED1193">
        <w:rPr>
          <w:rFonts w:ascii="Book Antiqua" w:hAnsi="Book Antiqua"/>
          <w:b/>
          <w:bCs/>
          <w:color w:val="000000" w:themeColor="text1"/>
          <w:sz w:val="24"/>
          <w:szCs w:val="24"/>
        </w:rPr>
        <w:t xml:space="preserve">.4 </w:t>
      </w:r>
      <w:r w:rsidR="005103A2" w:rsidRPr="00ED1193">
        <w:rPr>
          <w:rFonts w:ascii="Book Antiqua" w:hAnsi="Book Antiqua"/>
          <w:b/>
          <w:bCs/>
          <w:i/>
          <w:iCs/>
          <w:sz w:val="24"/>
          <w:szCs w:val="24"/>
        </w:rPr>
        <w:t xml:space="preserve">Author sources for </w:t>
      </w:r>
      <w:r w:rsidR="005103A2" w:rsidRPr="00ED1193">
        <w:rPr>
          <w:rFonts w:ascii="Book Antiqua" w:hAnsi="Book Antiqua" w:cs="宋体"/>
          <w:b/>
          <w:bCs/>
          <w:i/>
          <w:iCs/>
          <w:color w:val="000000" w:themeColor="text1"/>
          <w:kern w:val="0"/>
          <w:sz w:val="24"/>
          <w:szCs w:val="24"/>
        </w:rPr>
        <w:t>WJR</w:t>
      </w:r>
      <w:r w:rsidR="005103A2" w:rsidRPr="00ED1193">
        <w:rPr>
          <w:rFonts w:ascii="Book Antiqua" w:hAnsi="Book Antiqua" w:cs="宋体"/>
          <w:b/>
          <w:bCs/>
          <w:color w:val="000000" w:themeColor="text1"/>
          <w:kern w:val="0"/>
          <w:sz w:val="24"/>
          <w:szCs w:val="24"/>
        </w:rPr>
        <w:t xml:space="preserve"> </w:t>
      </w:r>
      <w:r w:rsidR="005103A2" w:rsidRPr="00ED1193">
        <w:rPr>
          <w:rFonts w:ascii="Book Antiqua" w:hAnsi="Book Antiqua"/>
          <w:b/>
          <w:bCs/>
          <w:i/>
          <w:iCs/>
          <w:color w:val="000000" w:themeColor="text1"/>
          <w:sz w:val="24"/>
          <w:szCs w:val="24"/>
        </w:rPr>
        <w:t>published articles in 2019-2021</w:t>
      </w:r>
    </w:p>
    <w:p w14:paraId="30A88562" w14:textId="3C64C35D" w:rsidR="005103A2" w:rsidRPr="0002281E" w:rsidRDefault="0002281E" w:rsidP="005103A2">
      <w:pPr>
        <w:widowControl/>
        <w:adjustRightInd w:val="0"/>
        <w:snapToGrid w:val="0"/>
        <w:spacing w:line="360" w:lineRule="auto"/>
        <w:rPr>
          <w:rFonts w:ascii="Book Antiqua" w:hAnsi="Book Antiqua"/>
          <w:color w:val="000000" w:themeColor="text1"/>
          <w:sz w:val="24"/>
          <w:szCs w:val="24"/>
        </w:rPr>
      </w:pPr>
      <w:r w:rsidRPr="0002281E">
        <w:rPr>
          <w:rFonts w:ascii="Book Antiqua" w:hAnsi="Book Antiqua"/>
          <w:color w:val="000000" w:themeColor="text1"/>
          <w:sz w:val="24"/>
          <w:szCs w:val="24"/>
        </w:rPr>
        <w:t xml:space="preserve">From 2019 to 2021, the authors of the 69 articles published in </w:t>
      </w:r>
      <w:r w:rsidRPr="0002281E">
        <w:rPr>
          <w:rFonts w:ascii="Book Antiqua" w:hAnsi="Book Antiqua"/>
          <w:i/>
          <w:iCs/>
          <w:color w:val="000000" w:themeColor="text1"/>
          <w:sz w:val="24"/>
          <w:szCs w:val="24"/>
        </w:rPr>
        <w:t>WJR</w:t>
      </w:r>
      <w:r w:rsidRPr="0002281E">
        <w:rPr>
          <w:rFonts w:ascii="Book Antiqua" w:hAnsi="Book Antiqua"/>
          <w:color w:val="000000" w:themeColor="text1"/>
          <w:sz w:val="24"/>
          <w:szCs w:val="24"/>
        </w:rPr>
        <w:t xml:space="preserve"> came from 28 countries/regions, represented by 27 articles (39.1%) from United States, 8 (11.6%) from the Italy, 6 (8.7%) from the India, 4 (5.8%) from the United Kingdom, 4 (5.8%) from the Germany, 4 (5.8%) from Spain, and 16 (23.2%) from other countries/regions (data from Web of Science, Figure 12).</w:t>
      </w:r>
    </w:p>
    <w:p w14:paraId="6569A0B9" w14:textId="77777777" w:rsidR="00320A97" w:rsidRPr="00ED1193" w:rsidRDefault="00320A97" w:rsidP="00320A97">
      <w:pPr>
        <w:pStyle w:val="af7"/>
        <w:adjustRightInd w:val="0"/>
        <w:snapToGrid w:val="0"/>
        <w:spacing w:before="0" w:beforeAutospacing="0" w:after="0" w:afterAutospacing="0" w:line="360" w:lineRule="auto"/>
        <w:jc w:val="both"/>
        <w:rPr>
          <w:rStyle w:val="af1"/>
          <w:rFonts w:ascii="Book Antiqua" w:hAnsi="Book Antiqua"/>
          <w:color w:val="000000" w:themeColor="text1"/>
        </w:rPr>
      </w:pPr>
      <w:r w:rsidRPr="00ED1193">
        <w:rPr>
          <w:rFonts w:ascii="Book Antiqua" w:hAnsi="Book Antiqua"/>
          <w:noProof/>
        </w:rPr>
        <w:lastRenderedPageBreak/>
        <w:t xml:space="preserve"> </w:t>
      </w:r>
      <w:r w:rsidRPr="00ED1193">
        <w:rPr>
          <w:rFonts w:ascii="Book Antiqua" w:hAnsi="Book Antiqua"/>
          <w:noProof/>
        </w:rPr>
        <w:drawing>
          <wp:inline distT="0" distB="0" distL="0" distR="0" wp14:anchorId="7E7AEDAD" wp14:editId="4CFD0680">
            <wp:extent cx="5727700" cy="3340100"/>
            <wp:effectExtent l="0" t="0" r="6350" b="12700"/>
            <wp:docPr id="24" name="图表 24">
              <a:extLst xmlns:a="http://schemas.openxmlformats.org/drawingml/2006/main">
                <a:ext uri="{FF2B5EF4-FFF2-40B4-BE49-F238E27FC236}">
                  <a16:creationId xmlns:a16="http://schemas.microsoft.com/office/drawing/2014/main" id="{A05D14EF-8BF0-CF9C-0A50-8FE50FAB1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E27651" w14:textId="77777777" w:rsidR="00867CD2" w:rsidRDefault="00867CD2" w:rsidP="002F2F86">
      <w:pPr>
        <w:widowControl/>
        <w:adjustRightInd w:val="0"/>
        <w:snapToGrid w:val="0"/>
        <w:spacing w:line="360" w:lineRule="auto"/>
        <w:rPr>
          <w:rFonts w:ascii="Book Antiqua" w:hAnsi="Book Antiqua" w:cs="宋体"/>
          <w:b/>
          <w:bCs/>
          <w:color w:val="000000" w:themeColor="text1"/>
          <w:kern w:val="0"/>
          <w:sz w:val="24"/>
          <w:szCs w:val="24"/>
        </w:rPr>
      </w:pPr>
      <w:r w:rsidRPr="00867CD2">
        <w:rPr>
          <w:rFonts w:ascii="Book Antiqua" w:hAnsi="Book Antiqua" w:cs="宋体"/>
          <w:b/>
          <w:bCs/>
          <w:color w:val="000000" w:themeColor="text1"/>
          <w:kern w:val="0"/>
          <w:sz w:val="24"/>
          <w:szCs w:val="24"/>
        </w:rPr>
        <w:t xml:space="preserve">Figure 12 Country sources and number of articles published in </w:t>
      </w:r>
      <w:r w:rsidRPr="00867CD2">
        <w:rPr>
          <w:rFonts w:ascii="Book Antiqua" w:hAnsi="Book Antiqua" w:cs="宋体"/>
          <w:b/>
          <w:bCs/>
          <w:i/>
          <w:iCs/>
          <w:color w:val="000000" w:themeColor="text1"/>
          <w:kern w:val="0"/>
          <w:sz w:val="24"/>
          <w:szCs w:val="24"/>
        </w:rPr>
        <w:t>World Journal of Radiology</w:t>
      </w:r>
      <w:r w:rsidRPr="00867CD2">
        <w:rPr>
          <w:rFonts w:ascii="Book Antiqua" w:hAnsi="Book Antiqua" w:cs="宋体"/>
          <w:b/>
          <w:bCs/>
          <w:color w:val="000000" w:themeColor="text1"/>
          <w:kern w:val="0"/>
          <w:sz w:val="24"/>
          <w:szCs w:val="24"/>
        </w:rPr>
        <w:t xml:space="preserve"> in 2019-2021. </w:t>
      </w:r>
      <w:r w:rsidRPr="00867CD2">
        <w:rPr>
          <w:rFonts w:ascii="Book Antiqua" w:hAnsi="Book Antiqua" w:cs="宋体"/>
          <w:b/>
          <w:bCs/>
          <w:i/>
          <w:iCs/>
          <w:color w:val="000000" w:themeColor="text1"/>
          <w:kern w:val="0"/>
          <w:sz w:val="24"/>
          <w:szCs w:val="24"/>
        </w:rPr>
        <w:t>WJR</w:t>
      </w:r>
      <w:r w:rsidRPr="00867CD2">
        <w:rPr>
          <w:rFonts w:ascii="Book Antiqua" w:hAnsi="Book Antiqua" w:cs="宋体"/>
          <w:b/>
          <w:bCs/>
          <w:color w:val="000000" w:themeColor="text1"/>
          <w:kern w:val="0"/>
          <w:sz w:val="24"/>
          <w:szCs w:val="24"/>
        </w:rPr>
        <w:t xml:space="preserve">: </w:t>
      </w:r>
      <w:r w:rsidRPr="00867CD2">
        <w:rPr>
          <w:rFonts w:ascii="Book Antiqua" w:hAnsi="Book Antiqua" w:cs="宋体"/>
          <w:b/>
          <w:bCs/>
          <w:i/>
          <w:iCs/>
          <w:color w:val="000000" w:themeColor="text1"/>
          <w:kern w:val="0"/>
          <w:sz w:val="24"/>
          <w:szCs w:val="24"/>
        </w:rPr>
        <w:t>World Journal of Radiology</w:t>
      </w:r>
      <w:r w:rsidRPr="00867CD2">
        <w:rPr>
          <w:rFonts w:ascii="Book Antiqua" w:hAnsi="Book Antiqua" w:cs="宋体"/>
          <w:b/>
          <w:bCs/>
          <w:color w:val="000000" w:themeColor="text1"/>
          <w:kern w:val="0"/>
          <w:sz w:val="24"/>
          <w:szCs w:val="24"/>
        </w:rPr>
        <w:t>.</w:t>
      </w:r>
    </w:p>
    <w:p w14:paraId="693C66BA" w14:textId="77777777" w:rsidR="00867CD2" w:rsidRDefault="00867CD2" w:rsidP="002F2F86">
      <w:pPr>
        <w:widowControl/>
        <w:adjustRightInd w:val="0"/>
        <w:snapToGrid w:val="0"/>
        <w:spacing w:line="360" w:lineRule="auto"/>
        <w:rPr>
          <w:rFonts w:ascii="Book Antiqua" w:hAnsi="Book Antiqua" w:cs="宋体"/>
          <w:b/>
          <w:bCs/>
          <w:color w:val="000000" w:themeColor="text1"/>
          <w:kern w:val="0"/>
          <w:sz w:val="24"/>
          <w:szCs w:val="24"/>
        </w:rPr>
      </w:pPr>
    </w:p>
    <w:p w14:paraId="2BF259A2" w14:textId="21E1A9D0" w:rsidR="003B7AB8" w:rsidRPr="00ED1193" w:rsidRDefault="004F365F" w:rsidP="002F2F86">
      <w:pPr>
        <w:widowControl/>
        <w:adjustRightInd w:val="0"/>
        <w:snapToGrid w:val="0"/>
        <w:spacing w:line="360" w:lineRule="auto"/>
        <w:rPr>
          <w:rFonts w:ascii="Book Antiqua" w:hAnsi="Book Antiqua" w:cs="宋体"/>
          <w:b/>
          <w:bCs/>
          <w:i/>
          <w:iCs/>
          <w:color w:val="000000" w:themeColor="text1"/>
          <w:kern w:val="0"/>
          <w:sz w:val="24"/>
          <w:szCs w:val="24"/>
        </w:rPr>
      </w:pPr>
      <w:r w:rsidRPr="00ED1193">
        <w:rPr>
          <w:rFonts w:ascii="Book Antiqua" w:hAnsi="Book Antiqua" w:cs="宋体"/>
          <w:b/>
          <w:bCs/>
          <w:color w:val="000000" w:themeColor="text1"/>
          <w:kern w:val="0"/>
          <w:sz w:val="24"/>
          <w:szCs w:val="24"/>
        </w:rPr>
        <w:t>6</w:t>
      </w:r>
      <w:r w:rsidR="003B7AB8" w:rsidRPr="00ED1193">
        <w:rPr>
          <w:rFonts w:ascii="Book Antiqua" w:hAnsi="Book Antiqua" w:cs="宋体"/>
          <w:b/>
          <w:bCs/>
          <w:color w:val="000000" w:themeColor="text1"/>
          <w:kern w:val="0"/>
          <w:sz w:val="24"/>
          <w:szCs w:val="24"/>
        </w:rPr>
        <w:t>.</w:t>
      </w:r>
      <w:r w:rsidR="00320A97" w:rsidRPr="00ED1193">
        <w:rPr>
          <w:rFonts w:ascii="Book Antiqua" w:hAnsi="Book Antiqua" w:cs="宋体"/>
          <w:b/>
          <w:bCs/>
          <w:color w:val="000000" w:themeColor="text1"/>
          <w:kern w:val="0"/>
          <w:sz w:val="24"/>
          <w:szCs w:val="24"/>
        </w:rPr>
        <w:t>5</w:t>
      </w:r>
      <w:r w:rsidR="00320A97" w:rsidRPr="00ED1193">
        <w:rPr>
          <w:rFonts w:ascii="Book Antiqua" w:hAnsi="Book Antiqua" w:cs="宋体"/>
          <w:b/>
          <w:bCs/>
          <w:i/>
          <w:iCs/>
          <w:color w:val="000000" w:themeColor="text1"/>
          <w:kern w:val="0"/>
          <w:sz w:val="24"/>
          <w:szCs w:val="24"/>
        </w:rPr>
        <w:t xml:space="preserve"> </w:t>
      </w:r>
      <w:r w:rsidR="003B7AB8" w:rsidRPr="00ED1193">
        <w:rPr>
          <w:rFonts w:ascii="Book Antiqua" w:hAnsi="Book Antiqua"/>
          <w:b/>
          <w:bCs/>
          <w:i/>
          <w:iCs/>
          <w:color w:val="000000" w:themeColor="text1"/>
          <w:sz w:val="24"/>
          <w:szCs w:val="24"/>
        </w:rPr>
        <w:t xml:space="preserve">Number of </w:t>
      </w:r>
      <w:r w:rsidR="003B7AB8" w:rsidRPr="00ED1193">
        <w:rPr>
          <w:rFonts w:ascii="Book Antiqua" w:hAnsi="Book Antiqua" w:cs="宋体"/>
          <w:b/>
          <w:bCs/>
          <w:i/>
          <w:iCs/>
          <w:color w:val="000000" w:themeColor="text1"/>
          <w:kern w:val="0"/>
          <w:sz w:val="24"/>
          <w:szCs w:val="24"/>
        </w:rPr>
        <w:t>webpage</w:t>
      </w:r>
      <w:r w:rsidR="003B7AB8" w:rsidRPr="00ED1193">
        <w:rPr>
          <w:rFonts w:ascii="Book Antiqua" w:hAnsi="Book Antiqua"/>
          <w:b/>
          <w:bCs/>
          <w:i/>
          <w:iCs/>
          <w:color w:val="000000" w:themeColor="text1"/>
          <w:sz w:val="24"/>
          <w:szCs w:val="24"/>
        </w:rPr>
        <w:t xml:space="preserve"> visits and downloads received by </w:t>
      </w:r>
      <w:r w:rsidR="003B7AB8" w:rsidRPr="00ED1193">
        <w:rPr>
          <w:rFonts w:ascii="Book Antiqua" w:hAnsi="Book Antiqua"/>
          <w:b/>
          <w:bCs/>
          <w:i/>
          <w:iCs/>
          <w:sz w:val="24"/>
          <w:szCs w:val="24"/>
        </w:rPr>
        <w:t>WJR</w:t>
      </w:r>
      <w:r w:rsidR="003B7AB8" w:rsidRPr="00ED1193">
        <w:rPr>
          <w:rFonts w:ascii="Book Antiqua" w:hAnsi="Book Antiqua" w:cs="宋体"/>
          <w:b/>
          <w:bCs/>
          <w:i/>
          <w:iCs/>
          <w:color w:val="000000" w:themeColor="text1"/>
          <w:kern w:val="0"/>
          <w:sz w:val="24"/>
          <w:szCs w:val="24"/>
        </w:rPr>
        <w:t xml:space="preserve"> in 2019-2021</w:t>
      </w:r>
    </w:p>
    <w:p w14:paraId="0B656104"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 xml:space="preserve">From 2019 to 2021, the </w:t>
      </w:r>
      <w:r w:rsidRPr="00ED1193">
        <w:rPr>
          <w:rFonts w:ascii="Book Antiqua" w:hAnsi="Book Antiqua"/>
          <w:i/>
          <w:color w:val="000000" w:themeColor="text1"/>
          <w:sz w:val="24"/>
          <w:szCs w:val="24"/>
        </w:rPr>
        <w:t>WJR</w:t>
      </w:r>
      <w:r w:rsidRPr="00ED1193">
        <w:rPr>
          <w:rFonts w:ascii="Book Antiqua" w:hAnsi="Book Antiqua"/>
          <w:color w:val="000000" w:themeColor="text1"/>
          <w:sz w:val="24"/>
          <w:szCs w:val="24"/>
        </w:rPr>
        <w:t xml:space="preserve"> webpage received a total number of visits of 154498</w:t>
      </w:r>
      <w:r w:rsidRPr="00ED1193" w:rsidDel="00291B8E">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2019, 176347</w:t>
      </w:r>
      <w:r w:rsidRPr="00ED1193" w:rsidDel="00291B8E">
        <w:rPr>
          <w:rFonts w:ascii="Book Antiqua" w:hAnsi="Book Antiqua"/>
          <w:color w:val="000000" w:themeColor="text1"/>
          <w:sz w:val="24"/>
          <w:szCs w:val="24"/>
        </w:rPr>
        <w:t xml:space="preserve"> </w:t>
      </w:r>
      <w:r w:rsidRPr="00ED1193">
        <w:rPr>
          <w:rFonts w:ascii="Book Antiqua" w:hAnsi="Book Antiqua"/>
          <w:color w:val="000000" w:themeColor="text1"/>
          <w:sz w:val="24"/>
          <w:szCs w:val="24"/>
        </w:rPr>
        <w:t>in 2020</w:t>
      </w:r>
      <w:r w:rsidRPr="00ED1193">
        <w:rPr>
          <w:rFonts w:ascii="Book Antiqua" w:hAnsi="Book Antiqua" w:cs="宋体"/>
          <w:color w:val="000000" w:themeColor="text1"/>
          <w:kern w:val="0"/>
          <w:sz w:val="24"/>
          <w:szCs w:val="24"/>
        </w:rPr>
        <w:t xml:space="preserve"> (increased by 14.1% compared with that in 2019)</w:t>
      </w:r>
      <w:r w:rsidRPr="00ED1193">
        <w:rPr>
          <w:rFonts w:ascii="Book Antiqua" w:hAnsi="Book Antiqua"/>
          <w:color w:val="000000" w:themeColor="text1"/>
          <w:sz w:val="24"/>
          <w:szCs w:val="24"/>
        </w:rPr>
        <w:t>, and 211681 in 2021</w:t>
      </w:r>
      <w:r w:rsidRPr="00ED1193">
        <w:rPr>
          <w:rFonts w:ascii="Book Antiqua" w:hAnsi="Book Antiqua" w:cs="宋体"/>
          <w:color w:val="000000" w:themeColor="text1"/>
          <w:kern w:val="0"/>
          <w:sz w:val="24"/>
          <w:szCs w:val="24"/>
        </w:rPr>
        <w:t xml:space="preserve"> (decreased by </w:t>
      </w:r>
      <w:r w:rsidRPr="00ED1193">
        <w:rPr>
          <w:rFonts w:ascii="Book Antiqua" w:hAnsi="Book Antiqua"/>
          <w:color w:val="000000" w:themeColor="text1"/>
          <w:sz w:val="24"/>
          <w:szCs w:val="24"/>
        </w:rPr>
        <w:t>20.0%</w:t>
      </w:r>
      <w:r w:rsidRPr="00ED1193">
        <w:rPr>
          <w:rFonts w:ascii="Book Antiqua" w:hAnsi="Book Antiqua" w:cs="宋体"/>
          <w:color w:val="000000" w:themeColor="text1"/>
          <w:kern w:val="0"/>
          <w:sz w:val="24"/>
          <w:szCs w:val="24"/>
        </w:rPr>
        <w:t xml:space="preserve"> compared with that in 2020)</w:t>
      </w:r>
      <w:r w:rsidRPr="00ED1193">
        <w:rPr>
          <w:rFonts w:ascii="Book Antiqua" w:hAnsi="Book Antiqua"/>
          <w:color w:val="000000" w:themeColor="text1"/>
          <w:sz w:val="24"/>
          <w:szCs w:val="24"/>
        </w:rPr>
        <w:t>, with the visits coming from more than 200 countries and regions worldwide (Table 18). The number of downloads was 69708 in 2019, 157541 in 2020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126.0</w:t>
      </w:r>
      <w:r w:rsidRPr="00ED1193">
        <w:rPr>
          <w:rFonts w:ascii="Book Antiqua" w:hAnsi="Book Antiqua" w:cs="宋体"/>
          <w:color w:val="000000" w:themeColor="text1"/>
          <w:kern w:val="0"/>
          <w:sz w:val="24"/>
          <w:szCs w:val="24"/>
        </w:rPr>
        <w:t>% compared with that in 2019</w:t>
      </w:r>
      <w:r w:rsidRPr="00ED1193">
        <w:rPr>
          <w:rFonts w:ascii="Book Antiqua" w:hAnsi="Book Antiqua"/>
          <w:color w:val="000000" w:themeColor="text1"/>
          <w:sz w:val="24"/>
          <w:szCs w:val="24"/>
        </w:rPr>
        <w:t xml:space="preserve">), and 165318 in 2021 </w:t>
      </w:r>
      <w:r w:rsidRPr="00ED1193">
        <w:rPr>
          <w:rFonts w:ascii="Book Antiqua" w:hAnsi="Book Antiqua" w:cs="宋体"/>
          <w:color w:val="000000" w:themeColor="text1"/>
          <w:kern w:val="0"/>
          <w:sz w:val="24"/>
          <w:szCs w:val="24"/>
        </w:rPr>
        <w:t xml:space="preserve">(increased by </w:t>
      </w:r>
      <w:r w:rsidRPr="00ED1193">
        <w:rPr>
          <w:rFonts w:ascii="Book Antiqua" w:hAnsi="Book Antiqua"/>
          <w:color w:val="000000" w:themeColor="text1"/>
          <w:sz w:val="24"/>
          <w:szCs w:val="24"/>
        </w:rPr>
        <w:t xml:space="preserve">4.9% </w:t>
      </w:r>
      <w:r w:rsidRPr="00ED1193">
        <w:rPr>
          <w:rFonts w:ascii="Book Antiqua" w:hAnsi="Book Antiqua" w:cs="宋体"/>
          <w:color w:val="000000" w:themeColor="text1"/>
          <w:kern w:val="0"/>
          <w:sz w:val="24"/>
          <w:szCs w:val="24"/>
        </w:rPr>
        <w:t xml:space="preserve">compared with that in 2020), </w:t>
      </w:r>
      <w:r w:rsidRPr="00ED1193">
        <w:rPr>
          <w:rFonts w:ascii="Book Antiqua" w:hAnsi="Book Antiqua"/>
          <w:color w:val="000000" w:themeColor="text1"/>
          <w:sz w:val="24"/>
          <w:szCs w:val="24"/>
        </w:rPr>
        <w:t>with the downloads coming from more than 140 countries and regions worldwide.</w:t>
      </w:r>
    </w:p>
    <w:p w14:paraId="4B477CAB"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p w14:paraId="10867807" w14:textId="6EA46480"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Table 18 Rank of number of visits for </w:t>
      </w:r>
      <w:r w:rsidR="00997F6A" w:rsidRPr="00ED1193">
        <w:rPr>
          <w:rFonts w:ascii="Book Antiqua" w:hAnsi="Book Antiqua"/>
          <w:b/>
          <w:bCs/>
          <w:i/>
          <w:iCs/>
          <w:color w:val="000000" w:themeColor="text1"/>
          <w:sz w:val="24"/>
          <w:szCs w:val="24"/>
        </w:rPr>
        <w:t>World Journal of Radiology</w:t>
      </w:r>
      <w:r w:rsidR="00997F6A" w:rsidRPr="00ED1193" w:rsidDel="00997F6A">
        <w:rPr>
          <w:rFonts w:ascii="Book Antiqua" w:hAnsi="Book Antiqua"/>
          <w:b/>
          <w:bCs/>
          <w:i/>
          <w:iCs/>
          <w:color w:val="000000" w:themeColor="text1"/>
          <w:sz w:val="24"/>
          <w:szCs w:val="24"/>
        </w:rPr>
        <w:t xml:space="preserve"> </w:t>
      </w:r>
      <w:r w:rsidRPr="00ED1193">
        <w:rPr>
          <w:rFonts w:ascii="Book Antiqua" w:hAnsi="Book Antiqua" w:cs="宋体"/>
          <w:b/>
          <w:bCs/>
          <w:color w:val="000000" w:themeColor="text1"/>
          <w:kern w:val="0"/>
          <w:sz w:val="24"/>
          <w:szCs w:val="24"/>
        </w:rPr>
        <w:t>webpage from main countries/regions in 2019-2021</w:t>
      </w:r>
    </w:p>
    <w:tbl>
      <w:tblPr>
        <w:tblStyle w:val="af2"/>
        <w:tblW w:w="5000" w:type="pct"/>
        <w:tblLook w:val="04A0" w:firstRow="1" w:lastRow="0" w:firstColumn="1" w:lastColumn="0" w:noHBand="0" w:noVBand="1"/>
      </w:tblPr>
      <w:tblGrid>
        <w:gridCol w:w="803"/>
        <w:gridCol w:w="1901"/>
        <w:gridCol w:w="916"/>
        <w:gridCol w:w="1901"/>
        <w:gridCol w:w="916"/>
        <w:gridCol w:w="1901"/>
        <w:gridCol w:w="1098"/>
      </w:tblGrid>
      <w:tr w:rsidR="003B7AB8" w:rsidRPr="00ED1193" w14:paraId="5D2E0526" w14:textId="77777777" w:rsidTr="00437C58">
        <w:tc>
          <w:tcPr>
            <w:tcW w:w="425" w:type="pct"/>
            <w:vMerge w:val="restart"/>
          </w:tcPr>
          <w:p w14:paraId="11B75819"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Rank</w:t>
            </w:r>
          </w:p>
        </w:tc>
        <w:tc>
          <w:tcPr>
            <w:tcW w:w="1493" w:type="pct"/>
            <w:gridSpan w:val="2"/>
          </w:tcPr>
          <w:p w14:paraId="41BB695C"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2019 </w:t>
            </w:r>
          </w:p>
        </w:tc>
        <w:tc>
          <w:tcPr>
            <w:tcW w:w="1493" w:type="pct"/>
            <w:gridSpan w:val="2"/>
          </w:tcPr>
          <w:p w14:paraId="4DC5C3B1"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2020</w:t>
            </w:r>
          </w:p>
        </w:tc>
        <w:tc>
          <w:tcPr>
            <w:tcW w:w="1589" w:type="pct"/>
            <w:gridSpan w:val="2"/>
          </w:tcPr>
          <w:p w14:paraId="36F12BE7"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2021</w:t>
            </w:r>
          </w:p>
        </w:tc>
      </w:tr>
      <w:tr w:rsidR="003B7AB8" w:rsidRPr="00ED1193" w14:paraId="7565D1F0" w14:textId="77777777" w:rsidTr="00437C58">
        <w:tc>
          <w:tcPr>
            <w:tcW w:w="425" w:type="pct"/>
            <w:vMerge/>
          </w:tcPr>
          <w:p w14:paraId="4988608A"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p>
        </w:tc>
        <w:tc>
          <w:tcPr>
            <w:tcW w:w="1007" w:type="pct"/>
          </w:tcPr>
          <w:p w14:paraId="0FEC70E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7CB39DBC"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c>
          <w:tcPr>
            <w:tcW w:w="1007" w:type="pct"/>
          </w:tcPr>
          <w:p w14:paraId="11B73D5F"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485" w:type="pct"/>
          </w:tcPr>
          <w:p w14:paraId="3DBA1398"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 xml:space="preserve">n </w:t>
            </w:r>
            <w:r w:rsidRPr="00ED1193">
              <w:rPr>
                <w:rFonts w:ascii="Book Antiqua" w:hAnsi="Book Antiqua" w:cs="宋体"/>
                <w:b/>
                <w:bCs/>
                <w:color w:val="000000" w:themeColor="text1"/>
                <w:kern w:val="0"/>
                <w:sz w:val="24"/>
                <w:szCs w:val="24"/>
              </w:rPr>
              <w:t>(%)</w:t>
            </w:r>
          </w:p>
        </w:tc>
        <w:tc>
          <w:tcPr>
            <w:tcW w:w="1007" w:type="pct"/>
          </w:tcPr>
          <w:p w14:paraId="268E7CE5"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Country/region</w:t>
            </w:r>
          </w:p>
        </w:tc>
        <w:tc>
          <w:tcPr>
            <w:tcW w:w="582" w:type="pct"/>
          </w:tcPr>
          <w:p w14:paraId="435A2C64" w14:textId="77777777" w:rsidR="003B7AB8" w:rsidRPr="00ED1193" w:rsidRDefault="003B7AB8" w:rsidP="002F2F86">
            <w:pPr>
              <w:widowControl/>
              <w:adjustRightInd w:val="0"/>
              <w:snapToGrid w:val="0"/>
              <w:spacing w:line="360" w:lineRule="auto"/>
              <w:rPr>
                <w:rFonts w:ascii="Book Antiqua" w:hAnsi="Book Antiqua" w:cs="宋体"/>
                <w:b/>
                <w:bCs/>
                <w:color w:val="000000" w:themeColor="text1"/>
                <w:kern w:val="0"/>
                <w:sz w:val="24"/>
                <w:szCs w:val="24"/>
              </w:rPr>
            </w:pPr>
            <w:r w:rsidRPr="00ED1193">
              <w:rPr>
                <w:rFonts w:ascii="Book Antiqua" w:hAnsi="Book Antiqua" w:cs="宋体"/>
                <w:b/>
                <w:bCs/>
                <w:color w:val="000000" w:themeColor="text1"/>
                <w:kern w:val="0"/>
                <w:sz w:val="24"/>
                <w:szCs w:val="24"/>
              </w:rPr>
              <w:t xml:space="preserve">Visits, </w:t>
            </w:r>
            <w:r w:rsidRPr="00ED1193">
              <w:rPr>
                <w:rFonts w:ascii="Book Antiqua" w:hAnsi="Book Antiqua" w:cs="宋体"/>
                <w:b/>
                <w:bCs/>
                <w:i/>
                <w:iCs/>
                <w:color w:val="000000" w:themeColor="text1"/>
                <w:kern w:val="0"/>
                <w:sz w:val="24"/>
                <w:szCs w:val="24"/>
              </w:rPr>
              <w:t>n</w:t>
            </w:r>
            <w:r w:rsidRPr="00ED1193">
              <w:rPr>
                <w:rFonts w:ascii="Book Antiqua" w:hAnsi="Book Antiqua" w:cs="宋体"/>
                <w:b/>
                <w:bCs/>
                <w:color w:val="000000" w:themeColor="text1"/>
                <w:kern w:val="0"/>
                <w:sz w:val="24"/>
                <w:szCs w:val="24"/>
              </w:rPr>
              <w:t xml:space="preserve"> (%)</w:t>
            </w:r>
          </w:p>
        </w:tc>
      </w:tr>
      <w:tr w:rsidR="003B7AB8" w:rsidRPr="00ED1193" w14:paraId="2459483B" w14:textId="77777777" w:rsidTr="00437C58">
        <w:tc>
          <w:tcPr>
            <w:tcW w:w="425" w:type="pct"/>
            <w:vAlign w:val="center"/>
          </w:tcPr>
          <w:p w14:paraId="5E33EDAE"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s="宋体"/>
                <w:color w:val="000000" w:themeColor="text1"/>
                <w:kern w:val="0"/>
                <w:sz w:val="24"/>
                <w:szCs w:val="24"/>
              </w:rPr>
              <w:t>1</w:t>
            </w:r>
          </w:p>
        </w:tc>
        <w:tc>
          <w:tcPr>
            <w:tcW w:w="1007" w:type="pct"/>
            <w:vAlign w:val="center"/>
          </w:tcPr>
          <w:p w14:paraId="0932120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60EADDB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42549 (27.5)</w:t>
            </w:r>
          </w:p>
        </w:tc>
        <w:tc>
          <w:tcPr>
            <w:tcW w:w="1007" w:type="pct"/>
            <w:vAlign w:val="center"/>
          </w:tcPr>
          <w:p w14:paraId="2D48149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485" w:type="pct"/>
            <w:vAlign w:val="center"/>
          </w:tcPr>
          <w:p w14:paraId="414AA24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39974 (22.7)</w:t>
            </w:r>
          </w:p>
        </w:tc>
        <w:tc>
          <w:tcPr>
            <w:tcW w:w="1007" w:type="pct"/>
            <w:vAlign w:val="center"/>
          </w:tcPr>
          <w:p w14:paraId="6741155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States</w:t>
            </w:r>
          </w:p>
        </w:tc>
        <w:tc>
          <w:tcPr>
            <w:tcW w:w="582" w:type="pct"/>
            <w:vAlign w:val="center"/>
          </w:tcPr>
          <w:p w14:paraId="46DCEC1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65300 (30.8)</w:t>
            </w:r>
          </w:p>
        </w:tc>
      </w:tr>
      <w:tr w:rsidR="003B7AB8" w:rsidRPr="00ED1193" w14:paraId="5C46723F" w14:textId="77777777" w:rsidTr="00437C58">
        <w:tc>
          <w:tcPr>
            <w:tcW w:w="425" w:type="pct"/>
            <w:vAlign w:val="center"/>
          </w:tcPr>
          <w:p w14:paraId="1034C32C"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2</w:t>
            </w:r>
          </w:p>
        </w:tc>
        <w:tc>
          <w:tcPr>
            <w:tcW w:w="1007" w:type="pct"/>
            <w:vAlign w:val="center"/>
          </w:tcPr>
          <w:p w14:paraId="53302A4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79D1CD1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18243 (11.8)</w:t>
            </w:r>
          </w:p>
        </w:tc>
        <w:tc>
          <w:tcPr>
            <w:tcW w:w="1007" w:type="pct"/>
            <w:vAlign w:val="center"/>
          </w:tcPr>
          <w:p w14:paraId="00B5BE2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574CAD1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16906 (9.6)</w:t>
            </w:r>
          </w:p>
        </w:tc>
        <w:tc>
          <w:tcPr>
            <w:tcW w:w="1007" w:type="pct"/>
            <w:vAlign w:val="center"/>
          </w:tcPr>
          <w:p w14:paraId="3398494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582" w:type="pct"/>
            <w:vAlign w:val="center"/>
          </w:tcPr>
          <w:p w14:paraId="744027D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18806 (8.9)</w:t>
            </w:r>
          </w:p>
        </w:tc>
      </w:tr>
      <w:tr w:rsidR="003B7AB8" w:rsidRPr="00ED1193" w14:paraId="7276BCBD" w14:textId="77777777" w:rsidTr="00437C58">
        <w:tc>
          <w:tcPr>
            <w:tcW w:w="425" w:type="pct"/>
            <w:vAlign w:val="center"/>
          </w:tcPr>
          <w:p w14:paraId="1599CBCE"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3</w:t>
            </w:r>
          </w:p>
        </w:tc>
        <w:tc>
          <w:tcPr>
            <w:tcW w:w="1007" w:type="pct"/>
            <w:vAlign w:val="center"/>
          </w:tcPr>
          <w:p w14:paraId="482C6D6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485" w:type="pct"/>
            <w:vAlign w:val="center"/>
          </w:tcPr>
          <w:p w14:paraId="6B6E2B3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17369 (11.2)</w:t>
            </w:r>
          </w:p>
        </w:tc>
        <w:tc>
          <w:tcPr>
            <w:tcW w:w="1007" w:type="pct"/>
            <w:vAlign w:val="center"/>
          </w:tcPr>
          <w:p w14:paraId="7C7D91A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485" w:type="pct"/>
            <w:vAlign w:val="center"/>
          </w:tcPr>
          <w:p w14:paraId="784ACE3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12629 (7.2)</w:t>
            </w:r>
          </w:p>
        </w:tc>
        <w:tc>
          <w:tcPr>
            <w:tcW w:w="1007" w:type="pct"/>
            <w:vAlign w:val="center"/>
          </w:tcPr>
          <w:p w14:paraId="68D55C7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China</w:t>
            </w:r>
          </w:p>
        </w:tc>
        <w:tc>
          <w:tcPr>
            <w:tcW w:w="582" w:type="pct"/>
            <w:vAlign w:val="center"/>
          </w:tcPr>
          <w:p w14:paraId="5C48DDE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16304 (7.7)</w:t>
            </w:r>
          </w:p>
        </w:tc>
      </w:tr>
      <w:tr w:rsidR="003B7AB8" w:rsidRPr="00ED1193" w14:paraId="4DA238AF" w14:textId="77777777" w:rsidTr="00437C58">
        <w:tc>
          <w:tcPr>
            <w:tcW w:w="425" w:type="pct"/>
            <w:vAlign w:val="center"/>
          </w:tcPr>
          <w:p w14:paraId="5033913A"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4</w:t>
            </w:r>
          </w:p>
        </w:tc>
        <w:tc>
          <w:tcPr>
            <w:tcW w:w="1007" w:type="pct"/>
            <w:vAlign w:val="center"/>
          </w:tcPr>
          <w:p w14:paraId="65572D91"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5C7C092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11067 (7.2)</w:t>
            </w:r>
          </w:p>
        </w:tc>
        <w:tc>
          <w:tcPr>
            <w:tcW w:w="1007" w:type="pct"/>
            <w:vAlign w:val="center"/>
          </w:tcPr>
          <w:p w14:paraId="1D7862E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India</w:t>
            </w:r>
          </w:p>
        </w:tc>
        <w:tc>
          <w:tcPr>
            <w:tcW w:w="485" w:type="pct"/>
            <w:vAlign w:val="center"/>
          </w:tcPr>
          <w:p w14:paraId="2E771F2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11155 (6.3)</w:t>
            </w:r>
          </w:p>
        </w:tc>
        <w:tc>
          <w:tcPr>
            <w:tcW w:w="1007" w:type="pct"/>
            <w:vAlign w:val="center"/>
          </w:tcPr>
          <w:p w14:paraId="2AF39A0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582" w:type="pct"/>
            <w:vAlign w:val="center"/>
          </w:tcPr>
          <w:p w14:paraId="5E67C29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10056 (4.8)</w:t>
            </w:r>
          </w:p>
        </w:tc>
      </w:tr>
      <w:tr w:rsidR="003B7AB8" w:rsidRPr="00ED1193" w14:paraId="2FB6462F" w14:textId="77777777" w:rsidTr="00437C58">
        <w:tc>
          <w:tcPr>
            <w:tcW w:w="425" w:type="pct"/>
            <w:vAlign w:val="center"/>
          </w:tcPr>
          <w:p w14:paraId="63657321"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5</w:t>
            </w:r>
          </w:p>
        </w:tc>
        <w:tc>
          <w:tcPr>
            <w:tcW w:w="1007" w:type="pct"/>
            <w:vAlign w:val="center"/>
          </w:tcPr>
          <w:p w14:paraId="45FEA5D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552DBFD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7525 (4.9)</w:t>
            </w:r>
          </w:p>
        </w:tc>
        <w:tc>
          <w:tcPr>
            <w:tcW w:w="1007" w:type="pct"/>
            <w:vAlign w:val="center"/>
          </w:tcPr>
          <w:p w14:paraId="5725698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485" w:type="pct"/>
            <w:vAlign w:val="center"/>
          </w:tcPr>
          <w:p w14:paraId="514F4D3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6642 (3.8)</w:t>
            </w:r>
          </w:p>
        </w:tc>
        <w:tc>
          <w:tcPr>
            <w:tcW w:w="1007" w:type="pct"/>
            <w:vAlign w:val="center"/>
          </w:tcPr>
          <w:p w14:paraId="6A53298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United Kingdom</w:t>
            </w:r>
          </w:p>
        </w:tc>
        <w:tc>
          <w:tcPr>
            <w:tcW w:w="582" w:type="pct"/>
            <w:vAlign w:val="center"/>
          </w:tcPr>
          <w:p w14:paraId="136BF58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6964 (3.3)</w:t>
            </w:r>
          </w:p>
        </w:tc>
      </w:tr>
      <w:tr w:rsidR="003B7AB8" w:rsidRPr="00ED1193" w14:paraId="5EB632E2" w14:textId="77777777" w:rsidTr="00437C58">
        <w:tc>
          <w:tcPr>
            <w:tcW w:w="425" w:type="pct"/>
            <w:vAlign w:val="center"/>
          </w:tcPr>
          <w:p w14:paraId="7EAF3743"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6</w:t>
            </w:r>
          </w:p>
        </w:tc>
        <w:tc>
          <w:tcPr>
            <w:tcW w:w="1007" w:type="pct"/>
            <w:vAlign w:val="center"/>
          </w:tcPr>
          <w:p w14:paraId="22E7FC6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38CAC705"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4520 (2.9)</w:t>
            </w:r>
          </w:p>
        </w:tc>
        <w:tc>
          <w:tcPr>
            <w:tcW w:w="1007" w:type="pct"/>
            <w:vAlign w:val="center"/>
          </w:tcPr>
          <w:p w14:paraId="5641EF3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Hong Kong</w:t>
            </w:r>
          </w:p>
        </w:tc>
        <w:tc>
          <w:tcPr>
            <w:tcW w:w="485" w:type="pct"/>
            <w:vAlign w:val="center"/>
          </w:tcPr>
          <w:p w14:paraId="3A83207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4648 (2.6)</w:t>
            </w:r>
          </w:p>
        </w:tc>
        <w:tc>
          <w:tcPr>
            <w:tcW w:w="1007" w:type="pct"/>
            <w:vAlign w:val="center"/>
          </w:tcPr>
          <w:p w14:paraId="53816F5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Russia</w:t>
            </w:r>
          </w:p>
        </w:tc>
        <w:tc>
          <w:tcPr>
            <w:tcW w:w="582" w:type="pct"/>
            <w:vAlign w:val="center"/>
          </w:tcPr>
          <w:p w14:paraId="279A1F79"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5611 (2.7)</w:t>
            </w:r>
          </w:p>
        </w:tc>
      </w:tr>
      <w:tr w:rsidR="003B7AB8" w:rsidRPr="00ED1193" w14:paraId="2ADDA8DE" w14:textId="77777777" w:rsidTr="00437C58">
        <w:tc>
          <w:tcPr>
            <w:tcW w:w="425" w:type="pct"/>
            <w:vAlign w:val="center"/>
          </w:tcPr>
          <w:p w14:paraId="0ECADE5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7</w:t>
            </w:r>
          </w:p>
        </w:tc>
        <w:tc>
          <w:tcPr>
            <w:tcW w:w="1007" w:type="pct"/>
            <w:vAlign w:val="center"/>
          </w:tcPr>
          <w:p w14:paraId="17C0B26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Ukraine</w:t>
            </w:r>
          </w:p>
        </w:tc>
        <w:tc>
          <w:tcPr>
            <w:tcW w:w="485" w:type="pct"/>
            <w:vAlign w:val="center"/>
          </w:tcPr>
          <w:p w14:paraId="568A055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3390 (2.2)</w:t>
            </w:r>
          </w:p>
        </w:tc>
        <w:tc>
          <w:tcPr>
            <w:tcW w:w="1007" w:type="pct"/>
            <w:vAlign w:val="center"/>
          </w:tcPr>
          <w:p w14:paraId="07FBE39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655659B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4192 (2.4)</w:t>
            </w:r>
          </w:p>
        </w:tc>
        <w:tc>
          <w:tcPr>
            <w:tcW w:w="1007" w:type="pct"/>
            <w:vAlign w:val="center"/>
          </w:tcPr>
          <w:p w14:paraId="3CBD919C"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582" w:type="pct"/>
            <w:vAlign w:val="center"/>
          </w:tcPr>
          <w:p w14:paraId="4F87E15E"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5042 (2.4)</w:t>
            </w:r>
          </w:p>
        </w:tc>
      </w:tr>
      <w:tr w:rsidR="003B7AB8" w:rsidRPr="00ED1193" w14:paraId="7F0A802C" w14:textId="77777777" w:rsidTr="00437C58">
        <w:tc>
          <w:tcPr>
            <w:tcW w:w="425" w:type="pct"/>
            <w:vAlign w:val="center"/>
          </w:tcPr>
          <w:p w14:paraId="14A41EB3"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8</w:t>
            </w:r>
          </w:p>
        </w:tc>
        <w:tc>
          <w:tcPr>
            <w:tcW w:w="1007" w:type="pct"/>
            <w:vAlign w:val="center"/>
          </w:tcPr>
          <w:p w14:paraId="773A6887"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Germany</w:t>
            </w:r>
          </w:p>
        </w:tc>
        <w:tc>
          <w:tcPr>
            <w:tcW w:w="485" w:type="pct"/>
            <w:vAlign w:val="center"/>
          </w:tcPr>
          <w:p w14:paraId="16C9096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2939 (1.9)</w:t>
            </w:r>
          </w:p>
        </w:tc>
        <w:tc>
          <w:tcPr>
            <w:tcW w:w="1007" w:type="pct"/>
            <w:vAlign w:val="center"/>
          </w:tcPr>
          <w:p w14:paraId="397A0F0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South Korea</w:t>
            </w:r>
          </w:p>
        </w:tc>
        <w:tc>
          <w:tcPr>
            <w:tcW w:w="485" w:type="pct"/>
            <w:vAlign w:val="center"/>
          </w:tcPr>
          <w:p w14:paraId="1A9F673F"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3751 (2.1)</w:t>
            </w:r>
          </w:p>
        </w:tc>
        <w:tc>
          <w:tcPr>
            <w:tcW w:w="1007" w:type="pct"/>
            <w:vAlign w:val="center"/>
          </w:tcPr>
          <w:p w14:paraId="70489E5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582" w:type="pct"/>
            <w:vAlign w:val="center"/>
          </w:tcPr>
          <w:p w14:paraId="2CEF9A98"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4395 (2.1)</w:t>
            </w:r>
          </w:p>
        </w:tc>
      </w:tr>
      <w:tr w:rsidR="003B7AB8" w:rsidRPr="00ED1193" w14:paraId="2BB43444" w14:textId="77777777" w:rsidTr="00437C58">
        <w:tc>
          <w:tcPr>
            <w:tcW w:w="425" w:type="pct"/>
            <w:vAlign w:val="center"/>
          </w:tcPr>
          <w:p w14:paraId="50E418B6"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9</w:t>
            </w:r>
          </w:p>
        </w:tc>
        <w:tc>
          <w:tcPr>
            <w:tcW w:w="1007" w:type="pct"/>
            <w:vAlign w:val="center"/>
          </w:tcPr>
          <w:p w14:paraId="5994DA5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Netherlands</w:t>
            </w:r>
          </w:p>
        </w:tc>
        <w:tc>
          <w:tcPr>
            <w:tcW w:w="485" w:type="pct"/>
            <w:vAlign w:val="center"/>
          </w:tcPr>
          <w:p w14:paraId="3E899F8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2786 (1.8)</w:t>
            </w:r>
          </w:p>
        </w:tc>
        <w:tc>
          <w:tcPr>
            <w:tcW w:w="1007" w:type="pct"/>
            <w:vAlign w:val="center"/>
          </w:tcPr>
          <w:p w14:paraId="40BA39B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485" w:type="pct"/>
            <w:vAlign w:val="center"/>
          </w:tcPr>
          <w:p w14:paraId="4345E1E0"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2706 (1.5)</w:t>
            </w:r>
          </w:p>
        </w:tc>
        <w:tc>
          <w:tcPr>
            <w:tcW w:w="1007" w:type="pct"/>
            <w:vAlign w:val="center"/>
          </w:tcPr>
          <w:p w14:paraId="6AF71C8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582" w:type="pct"/>
            <w:vAlign w:val="center"/>
          </w:tcPr>
          <w:p w14:paraId="250E2BD4"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3913 (1.8)</w:t>
            </w:r>
          </w:p>
        </w:tc>
      </w:tr>
      <w:tr w:rsidR="003B7AB8" w:rsidRPr="00ED1193" w14:paraId="4ACABB49" w14:textId="77777777" w:rsidTr="00437C58">
        <w:tc>
          <w:tcPr>
            <w:tcW w:w="425" w:type="pct"/>
            <w:vAlign w:val="center"/>
          </w:tcPr>
          <w:p w14:paraId="3B45DCC9" w14:textId="77777777" w:rsidR="003B7AB8" w:rsidRPr="00ED1193" w:rsidRDefault="003B7AB8" w:rsidP="002F2F86">
            <w:pPr>
              <w:widowControl/>
              <w:adjustRightInd w:val="0"/>
              <w:snapToGrid w:val="0"/>
              <w:spacing w:line="360" w:lineRule="auto"/>
              <w:rPr>
                <w:rFonts w:ascii="Book Antiqua" w:hAnsi="Book Antiqua"/>
                <w:color w:val="000000" w:themeColor="text1"/>
                <w:sz w:val="24"/>
                <w:szCs w:val="24"/>
              </w:rPr>
            </w:pPr>
            <w:r w:rsidRPr="00ED1193">
              <w:rPr>
                <w:rFonts w:ascii="Book Antiqua" w:hAnsi="Book Antiqua"/>
                <w:color w:val="000000" w:themeColor="text1"/>
                <w:sz w:val="24"/>
                <w:szCs w:val="24"/>
              </w:rPr>
              <w:t>10</w:t>
            </w:r>
          </w:p>
        </w:tc>
        <w:tc>
          <w:tcPr>
            <w:tcW w:w="1007" w:type="pct"/>
            <w:vAlign w:val="center"/>
          </w:tcPr>
          <w:p w14:paraId="0233DAD2"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85" w:type="pct"/>
            <w:vAlign w:val="center"/>
          </w:tcPr>
          <w:p w14:paraId="1A5E6EED"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2415 (1.6)</w:t>
            </w:r>
          </w:p>
        </w:tc>
        <w:tc>
          <w:tcPr>
            <w:tcW w:w="1007" w:type="pct"/>
            <w:vAlign w:val="center"/>
          </w:tcPr>
          <w:p w14:paraId="33D23C43"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Canada</w:t>
            </w:r>
          </w:p>
        </w:tc>
        <w:tc>
          <w:tcPr>
            <w:tcW w:w="485" w:type="pct"/>
            <w:vAlign w:val="center"/>
          </w:tcPr>
          <w:p w14:paraId="235EAFBB"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2646 (1.5)</w:t>
            </w:r>
          </w:p>
        </w:tc>
        <w:tc>
          <w:tcPr>
            <w:tcW w:w="1007" w:type="pct"/>
            <w:vAlign w:val="center"/>
          </w:tcPr>
          <w:p w14:paraId="0288672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Australia</w:t>
            </w:r>
          </w:p>
        </w:tc>
        <w:tc>
          <w:tcPr>
            <w:tcW w:w="582" w:type="pct"/>
            <w:vAlign w:val="center"/>
          </w:tcPr>
          <w:p w14:paraId="45EA5BA6"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r w:rsidRPr="00ED1193">
              <w:rPr>
                <w:rFonts w:ascii="Book Antiqua" w:eastAsia="等线" w:hAnsi="Book Antiqua"/>
                <w:color w:val="000000"/>
                <w:sz w:val="24"/>
                <w:szCs w:val="24"/>
              </w:rPr>
              <w:t>3813 (1.8)</w:t>
            </w:r>
          </w:p>
        </w:tc>
      </w:tr>
    </w:tbl>
    <w:p w14:paraId="5E7FB10A" w14:textId="77777777" w:rsidR="003B7AB8" w:rsidRPr="00ED1193" w:rsidRDefault="003B7AB8" w:rsidP="002F2F86">
      <w:pPr>
        <w:widowControl/>
        <w:adjustRightInd w:val="0"/>
        <w:snapToGrid w:val="0"/>
        <w:spacing w:line="360" w:lineRule="auto"/>
        <w:rPr>
          <w:rFonts w:ascii="Book Antiqua" w:hAnsi="Book Antiqua" w:cs="宋体"/>
          <w:color w:val="000000" w:themeColor="text1"/>
          <w:kern w:val="0"/>
          <w:sz w:val="24"/>
          <w:szCs w:val="24"/>
        </w:rPr>
      </w:pPr>
    </w:p>
    <w:p w14:paraId="63B7BE72" w14:textId="67BD276E" w:rsidR="003B7AB8" w:rsidRPr="00ED1193" w:rsidRDefault="004F365F" w:rsidP="002F2F86">
      <w:pPr>
        <w:adjustRightInd w:val="0"/>
        <w:snapToGrid w:val="0"/>
        <w:spacing w:line="360" w:lineRule="auto"/>
        <w:rPr>
          <w:rFonts w:ascii="Book Antiqua" w:hAnsi="Book Antiqua"/>
          <w:b/>
          <w:bCs/>
          <w:sz w:val="24"/>
          <w:szCs w:val="24"/>
        </w:rPr>
      </w:pPr>
      <w:r w:rsidRPr="00ED1193">
        <w:rPr>
          <w:rFonts w:ascii="Book Antiqua" w:hAnsi="Book Antiqua"/>
          <w:b/>
          <w:bCs/>
          <w:sz w:val="24"/>
          <w:szCs w:val="24"/>
        </w:rPr>
        <w:t>7</w:t>
      </w:r>
      <w:r w:rsidR="003E5D51" w:rsidRPr="00ED1193">
        <w:rPr>
          <w:rFonts w:ascii="Book Antiqua" w:hAnsi="Book Antiqua"/>
          <w:b/>
          <w:bCs/>
          <w:sz w:val="24"/>
          <w:szCs w:val="24"/>
        </w:rPr>
        <w:t xml:space="preserve"> </w:t>
      </w:r>
      <w:r w:rsidRPr="00ED1193">
        <w:rPr>
          <w:rFonts w:ascii="Book Antiqua" w:hAnsi="Book Antiqua"/>
          <w:b/>
          <w:bCs/>
          <w:sz w:val="24"/>
          <w:szCs w:val="24"/>
        </w:rPr>
        <w:t>Conclusion</w:t>
      </w:r>
    </w:p>
    <w:p w14:paraId="4C313C6E" w14:textId="5B734A49" w:rsidR="00EF2E8C" w:rsidRPr="00ED1193" w:rsidRDefault="003B7AB8" w:rsidP="00EF2E8C">
      <w:pPr>
        <w:widowControl/>
        <w:adjustRightInd w:val="0"/>
        <w:snapToGrid w:val="0"/>
        <w:spacing w:line="360" w:lineRule="auto"/>
        <w:rPr>
          <w:rFonts w:ascii="Book Antiqua" w:hAnsi="Book Antiqua"/>
          <w:bCs/>
          <w:color w:val="000000" w:themeColor="text1"/>
          <w:sz w:val="24"/>
          <w:szCs w:val="24"/>
        </w:rPr>
      </w:pPr>
      <w:r w:rsidRPr="00ED1193">
        <w:rPr>
          <w:rFonts w:ascii="Book Antiqua" w:hAnsi="Book Antiqua"/>
          <w:sz w:val="24"/>
          <w:szCs w:val="24"/>
        </w:rPr>
        <w:t xml:space="preserve">With the </w:t>
      </w:r>
      <w:r w:rsidR="00E340A8" w:rsidRPr="00ED1193">
        <w:rPr>
          <w:rFonts w:ascii="Book Antiqua" w:hAnsi="Book Antiqua"/>
          <w:sz w:val="24"/>
          <w:szCs w:val="24"/>
        </w:rPr>
        <w:t>supports</w:t>
      </w:r>
      <w:r w:rsidRPr="00ED1193">
        <w:rPr>
          <w:rFonts w:ascii="Book Antiqua" w:hAnsi="Book Antiqua"/>
          <w:sz w:val="24"/>
          <w:szCs w:val="24"/>
        </w:rPr>
        <w:t xml:space="preserve"> of the editorial board, peer reviewers, authors, </w:t>
      </w:r>
      <w:proofErr w:type="gramStart"/>
      <w:r w:rsidRPr="00ED1193">
        <w:rPr>
          <w:rFonts w:ascii="Book Antiqua" w:hAnsi="Book Antiqua"/>
          <w:sz w:val="24"/>
          <w:szCs w:val="24"/>
        </w:rPr>
        <w:t>readers</w:t>
      </w:r>
      <w:proofErr w:type="gramEnd"/>
      <w:r w:rsidRPr="00ED1193">
        <w:rPr>
          <w:rFonts w:ascii="Book Antiqua" w:hAnsi="Book Antiqua"/>
          <w:sz w:val="24"/>
          <w:szCs w:val="24"/>
        </w:rPr>
        <w:t xml:space="preserve"> and editors of </w:t>
      </w:r>
      <w:proofErr w:type="spellStart"/>
      <w:r w:rsidRPr="00ED1193">
        <w:rPr>
          <w:rFonts w:ascii="Book Antiqua" w:hAnsi="Book Antiqua"/>
          <w:sz w:val="24"/>
          <w:szCs w:val="24"/>
        </w:rPr>
        <w:t>Baishideng</w:t>
      </w:r>
      <w:proofErr w:type="spellEnd"/>
      <w:r w:rsidRPr="00ED1193">
        <w:rPr>
          <w:rFonts w:ascii="Book Antiqua" w:hAnsi="Book Antiqua"/>
          <w:sz w:val="24"/>
          <w:szCs w:val="24"/>
        </w:rPr>
        <w:t xml:space="preserve">, </w:t>
      </w:r>
      <w:r w:rsidR="00A95E19" w:rsidRPr="00ED1193">
        <w:rPr>
          <w:rFonts w:ascii="Book Antiqua" w:hAnsi="Book Antiqua"/>
          <w:sz w:val="24"/>
          <w:szCs w:val="24"/>
        </w:rPr>
        <w:t xml:space="preserve">the six </w:t>
      </w:r>
      <w:r w:rsidRPr="00ED1193">
        <w:rPr>
          <w:rFonts w:ascii="Book Antiqua" w:hAnsi="Book Antiqua"/>
          <w:sz w:val="24"/>
          <w:szCs w:val="24"/>
        </w:rPr>
        <w:t xml:space="preserve">journals have been </w:t>
      </w:r>
      <w:r w:rsidR="002F1D31" w:rsidRPr="00ED1193">
        <w:rPr>
          <w:rFonts w:ascii="Book Antiqua" w:hAnsi="Book Antiqua"/>
          <w:sz w:val="24"/>
          <w:szCs w:val="24"/>
        </w:rPr>
        <w:t>developed</w:t>
      </w:r>
      <w:r w:rsidRPr="00ED1193">
        <w:rPr>
          <w:rFonts w:ascii="Book Antiqua" w:hAnsi="Book Antiqua"/>
          <w:sz w:val="24"/>
          <w:szCs w:val="24"/>
        </w:rPr>
        <w:t xml:space="preserve"> a lot</w:t>
      </w:r>
      <w:r w:rsidR="00C31061" w:rsidRPr="00ED1193">
        <w:rPr>
          <w:rFonts w:ascii="Book Antiqua" w:hAnsi="Book Antiqua"/>
          <w:sz w:val="24"/>
          <w:szCs w:val="24"/>
        </w:rPr>
        <w:t xml:space="preserve">: </w:t>
      </w:r>
      <w:r w:rsidR="00ED1193" w:rsidRPr="00ED1193">
        <w:rPr>
          <w:rFonts w:ascii="Book Antiqua" w:hAnsi="Book Antiqua" w:cs="宋体"/>
          <w:color w:val="000000" w:themeColor="text1"/>
          <w:kern w:val="0"/>
          <w:sz w:val="24"/>
          <w:szCs w:val="24"/>
        </w:rPr>
        <w:t xml:space="preserve">(1) </w:t>
      </w:r>
      <w:r w:rsidR="00ED1193" w:rsidRPr="00ED1193">
        <w:rPr>
          <w:rFonts w:ascii="Book Antiqua" w:hAnsi="Book Antiqua"/>
          <w:sz w:val="24"/>
          <w:szCs w:val="24"/>
        </w:rPr>
        <w:t xml:space="preserve">Compared with 2019-2020, the </w:t>
      </w:r>
      <w:r w:rsidR="00ED1193" w:rsidRPr="00ED1193">
        <w:rPr>
          <w:rStyle w:val="af1"/>
          <w:rFonts w:ascii="Book Antiqua" w:hAnsi="Book Antiqua"/>
          <w:b w:val="0"/>
          <w:bCs/>
          <w:color w:val="000000" w:themeColor="text1"/>
          <w:sz w:val="24"/>
          <w:szCs w:val="24"/>
        </w:rPr>
        <w:t>number of articles received</w:t>
      </w:r>
      <w:r w:rsidR="00ED1193" w:rsidRPr="00ED1193">
        <w:rPr>
          <w:rFonts w:ascii="Book Antiqua" w:hAnsi="Book Antiqua"/>
          <w:sz w:val="24"/>
          <w:szCs w:val="24"/>
        </w:rPr>
        <w:t xml:space="preserve">, </w:t>
      </w:r>
      <w:r w:rsidR="00ED1193" w:rsidRPr="00ED1193">
        <w:rPr>
          <w:rStyle w:val="af1"/>
          <w:rFonts w:ascii="Book Antiqua" w:hAnsi="Book Antiqua"/>
          <w:b w:val="0"/>
          <w:bCs/>
          <w:color w:val="000000" w:themeColor="text1"/>
          <w:sz w:val="24"/>
          <w:szCs w:val="24"/>
        </w:rPr>
        <w:t>articles published</w:t>
      </w:r>
      <w:r w:rsidR="00ED1193" w:rsidRPr="00ED1193">
        <w:rPr>
          <w:rFonts w:ascii="Book Antiqua" w:hAnsi="Book Antiqua"/>
          <w:sz w:val="24"/>
          <w:szCs w:val="24"/>
        </w:rPr>
        <w:t xml:space="preserve"> of the six journals have significantly </w:t>
      </w:r>
      <w:r w:rsidR="00ED1193" w:rsidRPr="00ED1193">
        <w:rPr>
          <w:rFonts w:ascii="Book Antiqua" w:hAnsi="Book Antiqua"/>
          <w:sz w:val="24"/>
          <w:szCs w:val="24"/>
        </w:rPr>
        <w:lastRenderedPageBreak/>
        <w:t>increased in 2021. Such as, t</w:t>
      </w:r>
      <w:r w:rsidR="00ED1193" w:rsidRPr="00ED1193">
        <w:rPr>
          <w:rStyle w:val="af1"/>
          <w:rFonts w:ascii="Book Antiqua" w:hAnsi="Book Antiqua"/>
          <w:b w:val="0"/>
          <w:bCs/>
          <w:color w:val="000000" w:themeColor="text1"/>
          <w:sz w:val="24"/>
          <w:szCs w:val="24"/>
        </w:rPr>
        <w:t xml:space="preserve">he number of articles received in </w:t>
      </w:r>
      <w:r w:rsidR="00ED1193" w:rsidRPr="00ED1193">
        <w:rPr>
          <w:rStyle w:val="af1"/>
          <w:rFonts w:ascii="Book Antiqua" w:hAnsi="Book Antiqua"/>
          <w:b w:val="0"/>
          <w:bCs/>
          <w:i/>
          <w:iCs/>
          <w:color w:val="000000" w:themeColor="text1"/>
          <w:sz w:val="24"/>
          <w:szCs w:val="24"/>
        </w:rPr>
        <w:t>WJH</w:t>
      </w:r>
      <w:r w:rsidR="00ED1193" w:rsidRPr="00ED1193">
        <w:rPr>
          <w:rStyle w:val="af1"/>
          <w:rFonts w:ascii="Book Antiqua" w:hAnsi="Book Antiqua"/>
          <w:b w:val="0"/>
          <w:bCs/>
          <w:color w:val="000000" w:themeColor="text1"/>
          <w:sz w:val="24"/>
          <w:szCs w:val="24"/>
        </w:rPr>
        <w:t xml:space="preserve"> in 2021 was 93.2% higher than that in the years of 2019-2020, and the number of articles published in </w:t>
      </w:r>
      <w:r w:rsidR="00ED1193" w:rsidRPr="00ED1193">
        <w:rPr>
          <w:rStyle w:val="af1"/>
          <w:rFonts w:ascii="Book Antiqua" w:hAnsi="Book Antiqua"/>
          <w:b w:val="0"/>
          <w:bCs/>
          <w:i/>
          <w:iCs/>
          <w:color w:val="000000" w:themeColor="text1"/>
          <w:sz w:val="24"/>
          <w:szCs w:val="24"/>
        </w:rPr>
        <w:t>WJH</w:t>
      </w:r>
      <w:r w:rsidR="00ED1193" w:rsidRPr="00ED1193">
        <w:rPr>
          <w:rStyle w:val="af1"/>
          <w:rFonts w:ascii="Book Antiqua" w:hAnsi="Book Antiqua"/>
          <w:b w:val="0"/>
          <w:bCs/>
          <w:color w:val="000000" w:themeColor="text1"/>
          <w:sz w:val="24"/>
          <w:szCs w:val="24"/>
        </w:rPr>
        <w:t xml:space="preserve"> in 2021 was 73.1% higher than that in the years of 2019-2020; </w:t>
      </w:r>
      <w:r w:rsidR="00A95E19" w:rsidRPr="00ED1193">
        <w:rPr>
          <w:rFonts w:ascii="Book Antiqua" w:hAnsi="Book Antiqua"/>
          <w:sz w:val="24"/>
          <w:szCs w:val="24"/>
        </w:rPr>
        <w:t>(</w:t>
      </w:r>
      <w:r w:rsidR="00ED1193" w:rsidRPr="00ED1193">
        <w:rPr>
          <w:rFonts w:ascii="Book Antiqua" w:hAnsi="Book Antiqua"/>
          <w:sz w:val="24"/>
          <w:szCs w:val="24"/>
        </w:rPr>
        <w:t>2</w:t>
      </w:r>
      <w:r w:rsidR="00A95E19" w:rsidRPr="00ED1193">
        <w:rPr>
          <w:rFonts w:ascii="Book Antiqua" w:hAnsi="Book Antiqua"/>
          <w:sz w:val="24"/>
          <w:szCs w:val="24"/>
        </w:rPr>
        <w:t xml:space="preserve">) </w:t>
      </w:r>
      <w:r w:rsidR="002525F1" w:rsidRPr="00ED1193">
        <w:rPr>
          <w:rFonts w:ascii="Book Antiqua" w:hAnsi="Book Antiqua"/>
          <w:sz w:val="24"/>
          <w:szCs w:val="24"/>
        </w:rPr>
        <w:t xml:space="preserve">According to the </w:t>
      </w:r>
      <w:r w:rsidR="002525F1" w:rsidRPr="00ED1193">
        <w:rPr>
          <w:rFonts w:ascii="Book Antiqua" w:hAnsi="Book Antiqua"/>
          <w:color w:val="000000" w:themeColor="text1"/>
          <w:sz w:val="24"/>
          <w:szCs w:val="24"/>
        </w:rPr>
        <w:t>Web of Science</w:t>
      </w:r>
      <w:r w:rsidR="002525F1" w:rsidRPr="00ED1193">
        <w:rPr>
          <w:rFonts w:ascii="Book Antiqua" w:hAnsi="Book Antiqua"/>
          <w:sz w:val="24"/>
          <w:szCs w:val="24"/>
        </w:rPr>
        <w:t xml:space="preserve">, </w:t>
      </w:r>
      <w:r w:rsidR="000F45F0" w:rsidRPr="00ED1193">
        <w:rPr>
          <w:rFonts w:ascii="Book Antiqua" w:hAnsi="Book Antiqua"/>
          <w:sz w:val="24"/>
          <w:szCs w:val="24"/>
        </w:rPr>
        <w:t xml:space="preserve">the </w:t>
      </w:r>
      <w:r w:rsidR="002525F1" w:rsidRPr="00ED1193">
        <w:rPr>
          <w:rFonts w:ascii="Book Antiqua" w:hAnsi="Book Antiqua"/>
          <w:color w:val="000000" w:themeColor="text1"/>
          <w:sz w:val="24"/>
          <w:szCs w:val="24"/>
        </w:rPr>
        <w:t xml:space="preserve">average times cited per item of the six journals are all &gt; 5. </w:t>
      </w:r>
      <w:r w:rsidR="005364A0" w:rsidRPr="00ED1193">
        <w:rPr>
          <w:rFonts w:ascii="Book Antiqua" w:hAnsi="Book Antiqua"/>
          <w:color w:val="000000" w:themeColor="text1"/>
          <w:sz w:val="24"/>
          <w:szCs w:val="24"/>
        </w:rPr>
        <w:t xml:space="preserve">Such as, </w:t>
      </w:r>
      <w:r w:rsidR="002525F1" w:rsidRPr="00ED1193">
        <w:rPr>
          <w:rFonts w:ascii="Book Antiqua" w:hAnsi="Book Antiqua"/>
          <w:color w:val="000000" w:themeColor="text1"/>
          <w:sz w:val="24"/>
          <w:szCs w:val="24"/>
        </w:rPr>
        <w:t xml:space="preserve">from </w:t>
      </w:r>
      <w:r w:rsidR="00A95E19" w:rsidRPr="00ED1193">
        <w:rPr>
          <w:rFonts w:ascii="Book Antiqua" w:hAnsi="Book Antiqua"/>
          <w:color w:val="000000" w:themeColor="text1"/>
          <w:sz w:val="24"/>
          <w:szCs w:val="24"/>
        </w:rPr>
        <w:t xml:space="preserve">2017 to August 24, 2022, </w:t>
      </w:r>
      <w:r w:rsidR="000F45F0" w:rsidRPr="00ED1193">
        <w:rPr>
          <w:rFonts w:ascii="Book Antiqua" w:hAnsi="Book Antiqua"/>
          <w:color w:val="000000" w:themeColor="text1"/>
          <w:sz w:val="24"/>
          <w:szCs w:val="24"/>
        </w:rPr>
        <w:t xml:space="preserve">the </w:t>
      </w:r>
      <w:r w:rsidR="00A95E19" w:rsidRPr="00ED1193">
        <w:rPr>
          <w:rFonts w:ascii="Book Antiqua" w:hAnsi="Book Antiqua"/>
          <w:color w:val="000000" w:themeColor="text1"/>
          <w:sz w:val="24"/>
          <w:szCs w:val="24"/>
        </w:rPr>
        <w:t xml:space="preserve">Web of Science included a total of 672 articles published in </w:t>
      </w:r>
      <w:r w:rsidR="00A95E19" w:rsidRPr="00ED1193">
        <w:rPr>
          <w:rFonts w:ascii="Book Antiqua" w:hAnsi="Book Antiqua"/>
          <w:i/>
          <w:iCs/>
          <w:color w:val="000000" w:themeColor="text1"/>
          <w:sz w:val="24"/>
          <w:szCs w:val="24"/>
        </w:rPr>
        <w:t>WJH</w:t>
      </w:r>
      <w:r w:rsidR="000F45F0" w:rsidRPr="00ED1193">
        <w:rPr>
          <w:rFonts w:ascii="Book Antiqua" w:hAnsi="Book Antiqua"/>
          <w:color w:val="000000" w:themeColor="text1"/>
          <w:sz w:val="24"/>
          <w:szCs w:val="24"/>
        </w:rPr>
        <w:t xml:space="preserve">. These </w:t>
      </w:r>
      <w:r w:rsidR="00A95E19" w:rsidRPr="00ED1193">
        <w:rPr>
          <w:rFonts w:ascii="Book Antiqua" w:hAnsi="Book Antiqua"/>
          <w:color w:val="000000" w:themeColor="text1"/>
          <w:sz w:val="24"/>
          <w:szCs w:val="24"/>
        </w:rPr>
        <w:t>articles have been cited 5496 times,</w:t>
      </w:r>
      <w:r w:rsidR="00A95E19" w:rsidRPr="00ED1193" w:rsidDel="006F17C0">
        <w:rPr>
          <w:rFonts w:ascii="Book Antiqua" w:hAnsi="Book Antiqua"/>
          <w:color w:val="000000" w:themeColor="text1"/>
          <w:sz w:val="24"/>
          <w:szCs w:val="24"/>
        </w:rPr>
        <w:t xml:space="preserve"> </w:t>
      </w:r>
      <w:r w:rsidR="000F45F0" w:rsidRPr="00ED1193">
        <w:rPr>
          <w:rFonts w:ascii="Book Antiqua" w:hAnsi="Book Antiqua"/>
          <w:color w:val="000000" w:themeColor="text1"/>
          <w:sz w:val="24"/>
          <w:szCs w:val="24"/>
        </w:rPr>
        <w:t xml:space="preserve">the </w:t>
      </w:r>
      <w:r w:rsidR="00A95E19" w:rsidRPr="00ED1193">
        <w:rPr>
          <w:rFonts w:ascii="Book Antiqua" w:hAnsi="Book Antiqua"/>
          <w:color w:val="000000" w:themeColor="text1"/>
          <w:sz w:val="24"/>
          <w:szCs w:val="24"/>
        </w:rPr>
        <w:t xml:space="preserve">average per item is 8.18; </w:t>
      </w:r>
      <w:r w:rsidR="00ED1193" w:rsidRPr="00ED1193">
        <w:rPr>
          <w:rFonts w:ascii="Book Antiqua" w:hAnsi="Book Antiqua"/>
          <w:color w:val="000000" w:themeColor="text1"/>
          <w:sz w:val="24"/>
          <w:szCs w:val="24"/>
        </w:rPr>
        <w:t xml:space="preserve">(3) Some of the articles published in the six journals in 2019-2021 have been cited by articles published in </w:t>
      </w:r>
      <w:r w:rsidR="00ED1193" w:rsidRPr="00ED1193">
        <w:rPr>
          <w:rFonts w:ascii="Book Antiqua" w:hAnsi="Book Antiqua" w:cs="宋体"/>
          <w:color w:val="000000" w:themeColor="text1"/>
          <w:kern w:val="0"/>
          <w:sz w:val="24"/>
          <w:szCs w:val="24"/>
        </w:rPr>
        <w:t xml:space="preserve">internationally renowned academic journals, such as </w:t>
      </w:r>
      <w:r w:rsidR="00ED1193" w:rsidRPr="00ED1193">
        <w:rPr>
          <w:rFonts w:ascii="Book Antiqua" w:hAnsi="Book Antiqua" w:cs="宋体"/>
          <w:i/>
          <w:iCs/>
          <w:color w:val="000000" w:themeColor="text1"/>
          <w:kern w:val="0"/>
          <w:sz w:val="24"/>
          <w:szCs w:val="24"/>
        </w:rPr>
        <w:t>JAMA</w:t>
      </w:r>
      <w:r w:rsidR="00ED1193" w:rsidRPr="00ED1193">
        <w:rPr>
          <w:rFonts w:ascii="Book Antiqua" w:hAnsi="Book Antiqua" w:cs="宋体"/>
          <w:color w:val="000000" w:themeColor="text1"/>
          <w:kern w:val="0"/>
          <w:sz w:val="24"/>
          <w:szCs w:val="24"/>
        </w:rPr>
        <w:t xml:space="preserve"> (2021 JIF 157.335), </w:t>
      </w:r>
      <w:r w:rsidR="00ED1193" w:rsidRPr="00ED1193">
        <w:rPr>
          <w:rFonts w:ascii="Book Antiqua" w:hAnsi="Book Antiqua" w:cs="宋体"/>
          <w:i/>
          <w:iCs/>
          <w:color w:val="000000" w:themeColor="text1"/>
          <w:kern w:val="0"/>
          <w:sz w:val="24"/>
          <w:szCs w:val="24"/>
        </w:rPr>
        <w:t>Nature Reviews Gastroenterology Hepatology</w:t>
      </w:r>
      <w:r w:rsidR="00ED1193" w:rsidRPr="00ED1193">
        <w:rPr>
          <w:rFonts w:ascii="Book Antiqua" w:hAnsi="Book Antiqua" w:cs="宋体"/>
          <w:color w:val="000000" w:themeColor="text1"/>
          <w:kern w:val="0"/>
          <w:sz w:val="24"/>
          <w:szCs w:val="24"/>
        </w:rPr>
        <w:t xml:space="preserve"> (2021 JIF 73.082), </w:t>
      </w:r>
      <w:r w:rsidR="00ED1193" w:rsidRPr="00ED1193">
        <w:rPr>
          <w:rFonts w:ascii="Book Antiqua" w:hAnsi="Book Antiqua" w:cs="宋体"/>
          <w:i/>
          <w:iCs/>
          <w:color w:val="000000" w:themeColor="text1"/>
          <w:kern w:val="0"/>
          <w:sz w:val="24"/>
          <w:szCs w:val="24"/>
        </w:rPr>
        <w:t>Nature Reviews Clinical Oncology</w:t>
      </w:r>
      <w:r w:rsidR="00ED1193" w:rsidRPr="00ED1193">
        <w:rPr>
          <w:rFonts w:ascii="Book Antiqua" w:hAnsi="Book Antiqua" w:cs="宋体"/>
          <w:color w:val="000000" w:themeColor="text1"/>
          <w:kern w:val="0"/>
          <w:sz w:val="24"/>
          <w:szCs w:val="24"/>
        </w:rPr>
        <w:t xml:space="preserve"> (2021 JIF 65.011),</w:t>
      </w:r>
      <w:r w:rsidR="00ED1193" w:rsidRPr="00ED1193">
        <w:rPr>
          <w:rFonts w:ascii="Book Antiqua" w:hAnsi="Book Antiqua"/>
          <w:sz w:val="24"/>
          <w:szCs w:val="24"/>
        </w:rPr>
        <w:t xml:space="preserve"> and </w:t>
      </w:r>
      <w:r w:rsidR="00ED1193" w:rsidRPr="00ED1193">
        <w:rPr>
          <w:rFonts w:ascii="Book Antiqua" w:hAnsi="Book Antiqua" w:cs="宋体"/>
          <w:i/>
          <w:iCs/>
          <w:color w:val="000000" w:themeColor="text1"/>
          <w:kern w:val="0"/>
          <w:sz w:val="24"/>
          <w:szCs w:val="24"/>
        </w:rPr>
        <w:t>Lancet Oncology</w:t>
      </w:r>
      <w:r w:rsidR="00ED1193" w:rsidRPr="00ED1193">
        <w:rPr>
          <w:rFonts w:ascii="Book Antiqua" w:hAnsi="Book Antiqua" w:cs="宋体"/>
          <w:color w:val="000000" w:themeColor="text1"/>
          <w:kern w:val="0"/>
          <w:sz w:val="24"/>
          <w:szCs w:val="24"/>
        </w:rPr>
        <w:t xml:space="preserve"> (2021 JIF 54.433), </w:t>
      </w:r>
      <w:r w:rsidR="00ED1193" w:rsidRPr="00ED1193">
        <w:rPr>
          <w:rFonts w:ascii="Book Antiqua" w:hAnsi="Book Antiqua" w:cs="宋体"/>
          <w:i/>
          <w:iCs/>
          <w:color w:val="000000" w:themeColor="text1"/>
          <w:kern w:val="0"/>
          <w:sz w:val="24"/>
          <w:szCs w:val="24"/>
        </w:rPr>
        <w:t>etc</w:t>
      </w:r>
      <w:r w:rsidR="00ED1193" w:rsidRPr="00ED1193">
        <w:rPr>
          <w:rFonts w:ascii="Book Antiqua" w:hAnsi="Book Antiqua" w:cs="宋体"/>
          <w:color w:val="000000" w:themeColor="text1"/>
          <w:kern w:val="0"/>
          <w:sz w:val="24"/>
          <w:szCs w:val="24"/>
        </w:rPr>
        <w:t xml:space="preserve">.; </w:t>
      </w:r>
      <w:r w:rsidR="00A95E19" w:rsidRPr="00ED1193">
        <w:rPr>
          <w:rFonts w:ascii="Book Antiqua" w:hAnsi="Book Antiqua"/>
          <w:color w:val="000000" w:themeColor="text1"/>
          <w:sz w:val="24"/>
          <w:szCs w:val="24"/>
        </w:rPr>
        <w:t>(</w:t>
      </w:r>
      <w:r w:rsidR="00ED1193" w:rsidRPr="00ED1193">
        <w:rPr>
          <w:rFonts w:ascii="Book Antiqua" w:hAnsi="Book Antiqua"/>
          <w:color w:val="000000" w:themeColor="text1"/>
          <w:sz w:val="24"/>
          <w:szCs w:val="24"/>
        </w:rPr>
        <w:t>4</w:t>
      </w:r>
      <w:r w:rsidR="00A95E19" w:rsidRPr="00ED1193">
        <w:rPr>
          <w:rFonts w:ascii="Book Antiqua" w:hAnsi="Book Antiqua"/>
          <w:color w:val="000000" w:themeColor="text1"/>
          <w:sz w:val="24"/>
          <w:szCs w:val="24"/>
        </w:rPr>
        <w:t xml:space="preserve">) </w:t>
      </w:r>
      <w:r w:rsidR="002525F1" w:rsidRPr="00ED1193">
        <w:rPr>
          <w:rFonts w:ascii="Book Antiqua" w:hAnsi="Book Antiqua"/>
          <w:color w:val="000000" w:themeColor="text1"/>
          <w:sz w:val="24"/>
          <w:szCs w:val="24"/>
        </w:rPr>
        <w:t xml:space="preserve">According to the </w:t>
      </w:r>
      <w:r w:rsidR="002525F1" w:rsidRPr="00ED1193">
        <w:rPr>
          <w:rFonts w:ascii="Book Antiqua" w:hAnsi="Book Antiqua"/>
          <w:i/>
          <w:iCs/>
          <w:color w:val="000000" w:themeColor="text1"/>
          <w:sz w:val="24"/>
          <w:szCs w:val="24"/>
        </w:rPr>
        <w:t>RCA,</w:t>
      </w:r>
      <w:r w:rsidR="000F45F0" w:rsidRPr="00ED1193">
        <w:rPr>
          <w:rFonts w:ascii="Book Antiqua" w:hAnsi="Book Antiqua"/>
          <w:sz w:val="24"/>
          <w:szCs w:val="24"/>
        </w:rPr>
        <w:t xml:space="preserve"> the </w:t>
      </w:r>
      <w:r w:rsidR="000F45F0" w:rsidRPr="00ED1193">
        <w:rPr>
          <w:rFonts w:ascii="Book Antiqua" w:hAnsi="Book Antiqua"/>
          <w:color w:val="000000" w:themeColor="text1"/>
          <w:sz w:val="24"/>
          <w:szCs w:val="24"/>
        </w:rPr>
        <w:t xml:space="preserve">2022 </w:t>
      </w:r>
      <w:r w:rsidR="000F45F0" w:rsidRPr="00ED1193">
        <w:rPr>
          <w:rFonts w:ascii="Book Antiqua" w:hAnsi="Book Antiqua"/>
          <w:i/>
          <w:iCs/>
          <w:color w:val="000000" w:themeColor="text1"/>
          <w:sz w:val="24"/>
          <w:szCs w:val="24"/>
        </w:rPr>
        <w:t>JAII</w:t>
      </w:r>
      <w:r w:rsidR="000F45F0" w:rsidRPr="00ED1193">
        <w:rPr>
          <w:rFonts w:ascii="Book Antiqua" w:hAnsi="Book Antiqua"/>
          <w:color w:val="000000" w:themeColor="text1"/>
          <w:sz w:val="24"/>
          <w:szCs w:val="24"/>
        </w:rPr>
        <w:t xml:space="preserve"> of the six journals are all &gt; 10. </w:t>
      </w:r>
      <w:r w:rsidR="005364A0" w:rsidRPr="00ED1193">
        <w:rPr>
          <w:rFonts w:ascii="Book Antiqua" w:hAnsi="Book Antiqua"/>
          <w:color w:val="000000" w:themeColor="text1"/>
          <w:sz w:val="24"/>
          <w:szCs w:val="24"/>
        </w:rPr>
        <w:t>Such as,</w:t>
      </w:r>
      <w:r w:rsidR="005364A0" w:rsidRPr="00ED1193">
        <w:rPr>
          <w:rFonts w:ascii="Book Antiqua" w:hAnsi="Book Antiqua" w:hint="eastAsia"/>
          <w:i/>
          <w:iCs/>
          <w:color w:val="000000" w:themeColor="text1"/>
          <w:sz w:val="24"/>
          <w:szCs w:val="24"/>
        </w:rPr>
        <w:t xml:space="preserve"> </w:t>
      </w:r>
      <w:r w:rsidR="002525F1" w:rsidRPr="00ED1193">
        <w:rPr>
          <w:rFonts w:ascii="Book Antiqua" w:hAnsi="Book Antiqua"/>
          <w:i/>
          <w:iCs/>
          <w:color w:val="000000" w:themeColor="text1"/>
          <w:sz w:val="24"/>
          <w:szCs w:val="24"/>
        </w:rPr>
        <w:t xml:space="preserve">WJO </w:t>
      </w:r>
      <w:r w:rsidR="002525F1" w:rsidRPr="00ED1193">
        <w:rPr>
          <w:rFonts w:ascii="Book Antiqua" w:hAnsi="Book Antiqua" w:cs="宋体"/>
          <w:color w:val="000000" w:themeColor="text1"/>
          <w:kern w:val="0"/>
          <w:sz w:val="24"/>
          <w:szCs w:val="24"/>
        </w:rPr>
        <w:t xml:space="preserve">has a </w:t>
      </w:r>
      <w:r w:rsidR="002525F1" w:rsidRPr="00ED1193">
        <w:rPr>
          <w:rFonts w:ascii="Book Antiqua" w:hAnsi="Book Antiqua"/>
          <w:color w:val="000000" w:themeColor="text1"/>
          <w:sz w:val="24"/>
          <w:szCs w:val="24"/>
        </w:rPr>
        <w:t xml:space="preserve">2022 </w:t>
      </w:r>
      <w:r w:rsidR="002525F1" w:rsidRPr="00ED1193">
        <w:rPr>
          <w:rFonts w:ascii="Book Antiqua" w:hAnsi="Book Antiqua"/>
          <w:i/>
          <w:iCs/>
          <w:color w:val="000000" w:themeColor="text1"/>
          <w:sz w:val="24"/>
          <w:szCs w:val="24"/>
        </w:rPr>
        <w:t xml:space="preserve">JAII </w:t>
      </w:r>
      <w:r w:rsidR="002525F1" w:rsidRPr="00ED1193">
        <w:rPr>
          <w:rFonts w:ascii="Book Antiqua" w:hAnsi="Book Antiqua"/>
          <w:color w:val="000000" w:themeColor="text1"/>
          <w:sz w:val="24"/>
          <w:szCs w:val="24"/>
        </w:rPr>
        <w:t xml:space="preserve">of </w:t>
      </w:r>
      <w:r w:rsidR="002525F1" w:rsidRPr="00ED1193">
        <w:rPr>
          <w:rFonts w:ascii="Book Antiqua" w:hAnsi="Book Antiqua" w:cs="宋体"/>
          <w:color w:val="000000" w:themeColor="text1"/>
          <w:kern w:val="0"/>
          <w:sz w:val="24"/>
          <w:szCs w:val="24"/>
        </w:rPr>
        <w:t>15.410, ranking 31</w:t>
      </w:r>
      <w:r w:rsidR="002525F1" w:rsidRPr="00ED1193">
        <w:rPr>
          <w:rFonts w:ascii="Book Antiqua" w:hAnsi="Book Antiqua" w:cs="宋体"/>
          <w:color w:val="000000" w:themeColor="text1"/>
          <w:kern w:val="0"/>
          <w:sz w:val="24"/>
          <w:szCs w:val="24"/>
          <w:vertAlign w:val="superscript"/>
        </w:rPr>
        <w:t>st</w:t>
      </w:r>
      <w:r w:rsidR="002525F1" w:rsidRPr="00ED1193">
        <w:rPr>
          <w:rFonts w:ascii="Book Antiqua" w:hAnsi="Book Antiqua" w:cs="宋体"/>
          <w:color w:val="000000" w:themeColor="text1"/>
          <w:kern w:val="0"/>
          <w:sz w:val="24"/>
          <w:szCs w:val="24"/>
        </w:rPr>
        <w:t xml:space="preserve"> out of 104 journals in the field of orthopedics in the </w:t>
      </w:r>
      <w:r w:rsidR="002525F1" w:rsidRPr="00ED1193">
        <w:rPr>
          <w:rFonts w:ascii="Book Antiqua" w:hAnsi="Book Antiqua" w:cs="宋体"/>
          <w:i/>
          <w:iCs/>
          <w:color w:val="000000" w:themeColor="text1"/>
          <w:kern w:val="0"/>
          <w:sz w:val="24"/>
          <w:szCs w:val="24"/>
        </w:rPr>
        <w:t>RCA</w:t>
      </w:r>
      <w:r w:rsidR="002525F1" w:rsidRPr="00ED1193">
        <w:rPr>
          <w:rFonts w:ascii="Book Antiqua" w:hAnsi="Book Antiqua" w:cs="宋体"/>
          <w:color w:val="000000" w:themeColor="text1"/>
          <w:kern w:val="0"/>
          <w:sz w:val="24"/>
          <w:szCs w:val="24"/>
        </w:rPr>
        <w:t xml:space="preserve">; </w:t>
      </w:r>
      <w:r w:rsidR="00F86381" w:rsidRPr="00ED1193">
        <w:rPr>
          <w:rFonts w:ascii="Book Antiqua" w:hAnsi="Book Antiqua" w:cs="宋体"/>
          <w:color w:val="000000" w:themeColor="text1"/>
          <w:kern w:val="0"/>
          <w:sz w:val="24"/>
          <w:szCs w:val="24"/>
        </w:rPr>
        <w:t>(</w:t>
      </w:r>
      <w:r w:rsidR="00ED1193" w:rsidRPr="00ED1193">
        <w:rPr>
          <w:rFonts w:ascii="Book Antiqua" w:hAnsi="Book Antiqua" w:cs="宋体"/>
          <w:color w:val="000000" w:themeColor="text1"/>
          <w:kern w:val="0"/>
          <w:sz w:val="24"/>
          <w:szCs w:val="24"/>
        </w:rPr>
        <w:t>5</w:t>
      </w:r>
      <w:r w:rsidR="00F86381" w:rsidRPr="00ED1193">
        <w:rPr>
          <w:rFonts w:ascii="Book Antiqua" w:hAnsi="Book Antiqua" w:cs="宋体"/>
          <w:color w:val="000000" w:themeColor="text1"/>
          <w:kern w:val="0"/>
          <w:sz w:val="24"/>
          <w:szCs w:val="24"/>
        </w:rPr>
        <w:t xml:space="preserve">) </w:t>
      </w:r>
      <w:r w:rsidR="00F86381" w:rsidRPr="00ED1193">
        <w:rPr>
          <w:rFonts w:ascii="Book Antiqua" w:hAnsi="Book Antiqua"/>
          <w:color w:val="000000" w:themeColor="text1"/>
          <w:sz w:val="24"/>
          <w:szCs w:val="24"/>
        </w:rPr>
        <w:t xml:space="preserve">Most of the authors </w:t>
      </w:r>
      <w:r w:rsidR="00F86381" w:rsidRPr="00ED1193">
        <w:rPr>
          <w:rFonts w:ascii="Book Antiqua" w:hAnsi="Book Antiqua" w:cs="宋体"/>
          <w:color w:val="000000" w:themeColor="text1"/>
          <w:kern w:val="0"/>
          <w:sz w:val="24"/>
          <w:szCs w:val="24"/>
        </w:rPr>
        <w:t>of the articles published in the six journals in 2019-2021 are came from</w:t>
      </w:r>
      <w:r w:rsidR="00F86381" w:rsidRPr="00ED1193">
        <w:rPr>
          <w:rFonts w:ascii="Book Antiqua" w:hAnsi="Book Antiqua"/>
          <w:color w:val="000000" w:themeColor="text1"/>
          <w:sz w:val="24"/>
          <w:szCs w:val="24"/>
        </w:rPr>
        <w:t xml:space="preserve"> developed countries, such as United States (33.9%, 397/1171), and United Kingdom (7.8%, 91/1171), </w:t>
      </w:r>
      <w:r w:rsidR="00F86381" w:rsidRPr="00ED1193">
        <w:rPr>
          <w:rFonts w:ascii="Book Antiqua" w:hAnsi="Book Antiqua"/>
          <w:i/>
          <w:iCs/>
          <w:color w:val="000000" w:themeColor="text1"/>
          <w:sz w:val="24"/>
          <w:szCs w:val="24"/>
        </w:rPr>
        <w:t>etc</w:t>
      </w:r>
      <w:r w:rsidR="00F86381" w:rsidRPr="00ED1193">
        <w:rPr>
          <w:rFonts w:ascii="Book Antiqua" w:hAnsi="Book Antiqua"/>
          <w:color w:val="000000" w:themeColor="text1"/>
          <w:sz w:val="24"/>
          <w:szCs w:val="24"/>
        </w:rPr>
        <w:t>.;</w:t>
      </w:r>
      <w:r w:rsidR="00F86381" w:rsidRPr="00ED1193">
        <w:rPr>
          <w:rFonts w:ascii="Book Antiqua" w:hAnsi="Book Antiqua" w:cs="宋体"/>
          <w:color w:val="000000" w:themeColor="text1"/>
          <w:kern w:val="0"/>
          <w:sz w:val="24"/>
          <w:szCs w:val="24"/>
        </w:rPr>
        <w:t xml:space="preserve"> and</w:t>
      </w:r>
      <w:r w:rsidR="00F86381" w:rsidRPr="00ED1193">
        <w:rPr>
          <w:rStyle w:val="af1"/>
          <w:rFonts w:ascii="Book Antiqua" w:hAnsi="Book Antiqua"/>
          <w:b w:val="0"/>
          <w:bCs/>
          <w:color w:val="000000" w:themeColor="text1"/>
          <w:sz w:val="24"/>
          <w:szCs w:val="24"/>
        </w:rPr>
        <w:t xml:space="preserve"> </w:t>
      </w:r>
      <w:r w:rsidR="005364A0" w:rsidRPr="00ED1193">
        <w:rPr>
          <w:rStyle w:val="af1"/>
          <w:rFonts w:ascii="Book Antiqua" w:hAnsi="Book Antiqua"/>
          <w:b w:val="0"/>
          <w:bCs/>
          <w:color w:val="000000" w:themeColor="text1"/>
          <w:sz w:val="24"/>
          <w:szCs w:val="24"/>
        </w:rPr>
        <w:t>(</w:t>
      </w:r>
      <w:r w:rsidR="00F86381" w:rsidRPr="00ED1193">
        <w:rPr>
          <w:rStyle w:val="af1"/>
          <w:rFonts w:ascii="Book Antiqua" w:hAnsi="Book Antiqua"/>
          <w:b w:val="0"/>
          <w:bCs/>
          <w:color w:val="000000" w:themeColor="text1"/>
          <w:sz w:val="24"/>
          <w:szCs w:val="24"/>
        </w:rPr>
        <w:t>6</w:t>
      </w:r>
      <w:r w:rsidR="005364A0" w:rsidRPr="00ED1193">
        <w:rPr>
          <w:rStyle w:val="af1"/>
          <w:rFonts w:ascii="Book Antiqua" w:hAnsi="Book Antiqua"/>
          <w:b w:val="0"/>
          <w:bCs/>
          <w:color w:val="000000" w:themeColor="text1"/>
          <w:sz w:val="24"/>
          <w:szCs w:val="24"/>
        </w:rPr>
        <w:t xml:space="preserve">) </w:t>
      </w:r>
      <w:r w:rsidR="005364A0" w:rsidRPr="00ED1193">
        <w:rPr>
          <w:rFonts w:ascii="Book Antiqua" w:hAnsi="Book Antiqua"/>
          <w:sz w:val="24"/>
          <w:szCs w:val="24"/>
        </w:rPr>
        <w:t xml:space="preserve">The </w:t>
      </w:r>
      <w:r w:rsidR="005364A0" w:rsidRPr="00ED1193">
        <w:rPr>
          <w:rStyle w:val="af1"/>
          <w:rFonts w:ascii="Book Antiqua" w:hAnsi="Book Antiqua"/>
          <w:b w:val="0"/>
          <w:bCs/>
          <w:color w:val="000000" w:themeColor="text1"/>
          <w:sz w:val="24"/>
          <w:szCs w:val="24"/>
        </w:rPr>
        <w:t xml:space="preserve">number of </w:t>
      </w:r>
      <w:r w:rsidR="005364A0" w:rsidRPr="00ED1193">
        <w:rPr>
          <w:rFonts w:ascii="Book Antiqua" w:hAnsi="Book Antiqua"/>
          <w:sz w:val="24"/>
          <w:szCs w:val="24"/>
        </w:rPr>
        <w:t xml:space="preserve">webpage visits and downloads received of the six journals have significantly increased in year by year. Such as, </w:t>
      </w:r>
      <w:r w:rsidR="00C31061" w:rsidRPr="00ED1193">
        <w:rPr>
          <w:rStyle w:val="af1"/>
          <w:rFonts w:ascii="Book Antiqua" w:hAnsi="Book Antiqua"/>
          <w:b w:val="0"/>
          <w:bCs/>
          <w:i/>
          <w:iCs/>
          <w:color w:val="000000" w:themeColor="text1"/>
          <w:sz w:val="24"/>
          <w:szCs w:val="24"/>
        </w:rPr>
        <w:t xml:space="preserve">WJCO </w:t>
      </w:r>
      <w:r w:rsidR="00C31061" w:rsidRPr="00ED1193">
        <w:rPr>
          <w:rStyle w:val="af1"/>
          <w:rFonts w:ascii="Book Antiqua" w:hAnsi="Book Antiqua"/>
          <w:b w:val="0"/>
          <w:bCs/>
          <w:color w:val="000000" w:themeColor="text1"/>
          <w:sz w:val="24"/>
          <w:szCs w:val="24"/>
        </w:rPr>
        <w:t>received visits from</w:t>
      </w:r>
      <w:r w:rsidR="00C31061" w:rsidRPr="00ED1193">
        <w:rPr>
          <w:rFonts w:ascii="Book Antiqua" w:hAnsi="Book Antiqua"/>
          <w:color w:val="000000" w:themeColor="text1"/>
          <w:sz w:val="24"/>
          <w:szCs w:val="24"/>
        </w:rPr>
        <w:t xml:space="preserve"> more than 180 countries and regions worldwide, and the number of visits in 2020 </w:t>
      </w:r>
      <w:r w:rsidR="00C31061" w:rsidRPr="00ED1193">
        <w:rPr>
          <w:rFonts w:ascii="Book Antiqua" w:hAnsi="Book Antiqua" w:cs="宋体"/>
          <w:color w:val="000000" w:themeColor="text1"/>
          <w:kern w:val="0"/>
          <w:sz w:val="24"/>
          <w:szCs w:val="24"/>
        </w:rPr>
        <w:t xml:space="preserve">increased by 46.6% compared with that in 2019, </w:t>
      </w:r>
      <w:r w:rsidR="00C31061" w:rsidRPr="00ED1193">
        <w:rPr>
          <w:rFonts w:ascii="Book Antiqua" w:hAnsi="Book Antiqua"/>
          <w:color w:val="000000" w:themeColor="text1"/>
          <w:sz w:val="24"/>
          <w:szCs w:val="24"/>
        </w:rPr>
        <w:t xml:space="preserve">the number of visits in 2021 </w:t>
      </w:r>
      <w:r w:rsidR="00C31061" w:rsidRPr="00ED1193">
        <w:rPr>
          <w:rFonts w:ascii="Book Antiqua" w:hAnsi="Book Antiqua" w:cs="宋体"/>
          <w:color w:val="000000" w:themeColor="text1"/>
          <w:kern w:val="0"/>
          <w:sz w:val="24"/>
          <w:szCs w:val="24"/>
        </w:rPr>
        <w:t xml:space="preserve">increased by </w:t>
      </w:r>
      <w:r w:rsidR="00662AB2" w:rsidRPr="00ED1193">
        <w:rPr>
          <w:rFonts w:ascii="Book Antiqua" w:hAnsi="Book Antiqua"/>
          <w:color w:val="000000" w:themeColor="text1"/>
          <w:sz w:val="24"/>
          <w:szCs w:val="24"/>
        </w:rPr>
        <w:t>29.1%</w:t>
      </w:r>
      <w:r w:rsidR="00C31061" w:rsidRPr="00ED1193">
        <w:rPr>
          <w:rFonts w:ascii="Book Antiqua" w:hAnsi="Book Antiqua" w:cs="宋体"/>
          <w:color w:val="000000" w:themeColor="text1"/>
          <w:kern w:val="0"/>
          <w:sz w:val="24"/>
          <w:szCs w:val="24"/>
        </w:rPr>
        <w:t xml:space="preserve"> compared with that in </w:t>
      </w:r>
      <w:r w:rsidR="00662AB2" w:rsidRPr="00ED1193">
        <w:rPr>
          <w:rFonts w:ascii="Book Antiqua" w:hAnsi="Book Antiqua" w:cs="宋体"/>
          <w:color w:val="000000" w:themeColor="text1"/>
          <w:kern w:val="0"/>
          <w:sz w:val="24"/>
          <w:szCs w:val="24"/>
        </w:rPr>
        <w:t xml:space="preserve">2020. The downloads of </w:t>
      </w:r>
      <w:r w:rsidR="00662AB2" w:rsidRPr="00ED1193">
        <w:rPr>
          <w:rFonts w:ascii="Book Antiqua" w:hAnsi="Book Antiqua" w:cs="宋体"/>
          <w:i/>
          <w:iCs/>
          <w:color w:val="000000" w:themeColor="text1"/>
          <w:kern w:val="0"/>
          <w:sz w:val="24"/>
          <w:szCs w:val="24"/>
        </w:rPr>
        <w:t xml:space="preserve">WJO </w:t>
      </w:r>
      <w:r w:rsidR="00662AB2" w:rsidRPr="00ED1193">
        <w:rPr>
          <w:rFonts w:ascii="Book Antiqua" w:hAnsi="Book Antiqua" w:cs="宋体"/>
          <w:color w:val="000000" w:themeColor="text1"/>
          <w:kern w:val="0"/>
          <w:sz w:val="24"/>
          <w:szCs w:val="24"/>
        </w:rPr>
        <w:t>c</w:t>
      </w:r>
      <w:r w:rsidR="00653BAB" w:rsidRPr="00ED1193">
        <w:rPr>
          <w:rFonts w:ascii="Book Antiqua" w:hAnsi="Book Antiqua" w:cs="宋体"/>
          <w:color w:val="000000" w:themeColor="text1"/>
          <w:kern w:val="0"/>
          <w:sz w:val="24"/>
          <w:szCs w:val="24"/>
        </w:rPr>
        <w:t>a</w:t>
      </w:r>
      <w:r w:rsidR="00662AB2" w:rsidRPr="00ED1193">
        <w:rPr>
          <w:rFonts w:ascii="Book Antiqua" w:hAnsi="Book Antiqua" w:cs="宋体"/>
          <w:color w:val="000000" w:themeColor="text1"/>
          <w:kern w:val="0"/>
          <w:sz w:val="24"/>
          <w:szCs w:val="24"/>
        </w:rPr>
        <w:t>me from</w:t>
      </w:r>
      <w:r w:rsidR="00662AB2" w:rsidRPr="00ED1193">
        <w:rPr>
          <w:rFonts w:ascii="Book Antiqua" w:hAnsi="Book Antiqua"/>
          <w:color w:val="000000" w:themeColor="text1"/>
          <w:sz w:val="24"/>
          <w:szCs w:val="24"/>
        </w:rPr>
        <w:t xml:space="preserve"> more than 160 countries and regions worldwide, and the number of downloads in 2020 </w:t>
      </w:r>
      <w:r w:rsidR="00662AB2" w:rsidRPr="00ED1193">
        <w:rPr>
          <w:rFonts w:ascii="Book Antiqua" w:hAnsi="Book Antiqua" w:cs="宋体"/>
          <w:color w:val="000000" w:themeColor="text1"/>
          <w:kern w:val="0"/>
          <w:sz w:val="24"/>
          <w:szCs w:val="24"/>
        </w:rPr>
        <w:t xml:space="preserve">increased by </w:t>
      </w:r>
      <w:r w:rsidR="00662AB2" w:rsidRPr="00ED1193">
        <w:rPr>
          <w:rFonts w:ascii="Book Antiqua" w:hAnsi="Book Antiqua"/>
          <w:color w:val="000000" w:themeColor="text1"/>
          <w:sz w:val="24"/>
          <w:szCs w:val="24"/>
        </w:rPr>
        <w:t>91.8</w:t>
      </w:r>
      <w:r w:rsidR="00662AB2" w:rsidRPr="00ED1193">
        <w:rPr>
          <w:rFonts w:ascii="Book Antiqua" w:hAnsi="Book Antiqua" w:cs="宋体"/>
          <w:color w:val="000000" w:themeColor="text1"/>
          <w:kern w:val="0"/>
          <w:sz w:val="24"/>
          <w:szCs w:val="24"/>
        </w:rPr>
        <w:t xml:space="preserve">% compared with that in 2019, the </w:t>
      </w:r>
      <w:r w:rsidR="00662AB2" w:rsidRPr="00ED1193">
        <w:rPr>
          <w:rFonts w:ascii="Book Antiqua" w:hAnsi="Book Antiqua"/>
          <w:color w:val="000000" w:themeColor="text1"/>
          <w:sz w:val="24"/>
          <w:szCs w:val="24"/>
        </w:rPr>
        <w:t xml:space="preserve">number of downloads in 2021 </w:t>
      </w:r>
      <w:r w:rsidR="00662AB2" w:rsidRPr="00ED1193">
        <w:rPr>
          <w:rFonts w:ascii="Book Antiqua" w:hAnsi="Book Antiqua" w:cs="宋体"/>
          <w:color w:val="000000" w:themeColor="text1"/>
          <w:kern w:val="0"/>
          <w:sz w:val="24"/>
          <w:szCs w:val="24"/>
        </w:rPr>
        <w:t xml:space="preserve">increased by </w:t>
      </w:r>
      <w:r w:rsidR="00662AB2" w:rsidRPr="00ED1193">
        <w:rPr>
          <w:rFonts w:ascii="Book Antiqua" w:hAnsi="Book Antiqua"/>
          <w:color w:val="000000" w:themeColor="text1"/>
          <w:sz w:val="24"/>
          <w:szCs w:val="24"/>
        </w:rPr>
        <w:t xml:space="preserve">41.7% </w:t>
      </w:r>
      <w:r w:rsidR="00662AB2" w:rsidRPr="00ED1193">
        <w:rPr>
          <w:rFonts w:ascii="Book Antiqua" w:hAnsi="Book Antiqua" w:cs="宋体"/>
          <w:color w:val="000000" w:themeColor="text1"/>
          <w:kern w:val="0"/>
          <w:sz w:val="24"/>
          <w:szCs w:val="24"/>
        </w:rPr>
        <w:t>compared with that in 2020</w:t>
      </w:r>
      <w:r w:rsidR="00F86381" w:rsidRPr="00ED1193">
        <w:rPr>
          <w:rFonts w:ascii="Book Antiqua" w:hAnsi="Book Antiqua" w:cs="宋体"/>
          <w:color w:val="000000" w:themeColor="text1"/>
          <w:kern w:val="0"/>
          <w:sz w:val="24"/>
          <w:szCs w:val="24"/>
        </w:rPr>
        <w:t>.</w:t>
      </w:r>
      <w:r w:rsidR="00E340A8" w:rsidRPr="00ED1193">
        <w:rPr>
          <w:rFonts w:ascii="Book Antiqua" w:hAnsi="Book Antiqua"/>
          <w:sz w:val="24"/>
          <w:szCs w:val="24"/>
        </w:rPr>
        <w:t xml:space="preserve"> Thank you all for your support and contribution!</w:t>
      </w:r>
    </w:p>
    <w:p w14:paraId="5715E077" w14:textId="77777777" w:rsidR="00E340A8" w:rsidRPr="00ED1193" w:rsidRDefault="003B7AB8" w:rsidP="00E340A8">
      <w:pPr>
        <w:widowControl/>
        <w:adjustRightInd w:val="0"/>
        <w:snapToGrid w:val="0"/>
        <w:spacing w:line="360" w:lineRule="auto"/>
        <w:ind w:firstLineChars="100" w:firstLine="240"/>
        <w:rPr>
          <w:rFonts w:ascii="Book Antiqua" w:hAnsi="Book Antiqua"/>
          <w:sz w:val="24"/>
          <w:szCs w:val="24"/>
        </w:rPr>
      </w:pPr>
      <w:r w:rsidRPr="00ED1193">
        <w:rPr>
          <w:rFonts w:ascii="Book Antiqua" w:hAnsi="Book Antiqua"/>
          <w:sz w:val="24"/>
          <w:szCs w:val="24"/>
        </w:rPr>
        <w:t xml:space="preserve">In the future, </w:t>
      </w:r>
      <w:proofErr w:type="spellStart"/>
      <w:r w:rsidRPr="00ED1193">
        <w:rPr>
          <w:rFonts w:ascii="Book Antiqua" w:hAnsi="Book Antiqua"/>
          <w:sz w:val="24"/>
          <w:szCs w:val="24"/>
        </w:rPr>
        <w:t>Baishideng</w:t>
      </w:r>
      <w:proofErr w:type="spellEnd"/>
      <w:r w:rsidRPr="00ED1193">
        <w:rPr>
          <w:rFonts w:ascii="Book Antiqua" w:hAnsi="Book Antiqua"/>
          <w:sz w:val="24"/>
          <w:szCs w:val="24"/>
        </w:rPr>
        <w:t xml:space="preserve"> will continue take publishing high-quality innovative researches and achievements as our responsibility, with a rigorous attitudes and high-standard service to provide a high efficacy academic publishing platform for the global scientific researchers.</w:t>
      </w:r>
      <w:r w:rsidR="00D0456C" w:rsidRPr="00ED1193">
        <w:rPr>
          <w:rFonts w:ascii="Book Antiqua" w:hAnsi="Book Antiqua"/>
          <w:sz w:val="24"/>
          <w:szCs w:val="24"/>
        </w:rPr>
        <w:t xml:space="preserve"> At last, </w:t>
      </w:r>
      <w:r w:rsidR="00E340A8" w:rsidRPr="00ED1193">
        <w:rPr>
          <w:rFonts w:ascii="Book Antiqua" w:hAnsi="Book Antiqua"/>
          <w:sz w:val="24"/>
          <w:szCs w:val="24"/>
        </w:rPr>
        <w:t xml:space="preserve">we </w:t>
      </w:r>
      <w:r w:rsidR="00D0456C" w:rsidRPr="00ED1193">
        <w:rPr>
          <w:rFonts w:ascii="Book Antiqua" w:hAnsi="Book Antiqua"/>
          <w:sz w:val="24"/>
          <w:szCs w:val="24"/>
        </w:rPr>
        <w:t xml:space="preserve">wish that the six ESCI indexed journals of </w:t>
      </w:r>
      <w:proofErr w:type="spellStart"/>
      <w:r w:rsidR="00D0456C" w:rsidRPr="00ED1193">
        <w:rPr>
          <w:rFonts w:ascii="Book Antiqua" w:hAnsi="Book Antiqua"/>
          <w:sz w:val="24"/>
          <w:szCs w:val="24"/>
        </w:rPr>
        <w:t>Baishideng</w:t>
      </w:r>
      <w:proofErr w:type="spellEnd"/>
      <w:r w:rsidR="00D0456C" w:rsidRPr="00ED1193">
        <w:rPr>
          <w:rFonts w:ascii="Book Antiqua" w:hAnsi="Book Antiqua"/>
          <w:sz w:val="24"/>
          <w:szCs w:val="24"/>
        </w:rPr>
        <w:t xml:space="preserve"> will receive good JIFs in 2023.</w:t>
      </w:r>
    </w:p>
    <w:p w14:paraId="5C44E08F" w14:textId="77777777" w:rsidR="00E340A8" w:rsidRPr="00ED1193" w:rsidRDefault="00E340A8" w:rsidP="00E340A8">
      <w:pPr>
        <w:widowControl/>
        <w:adjustRightInd w:val="0"/>
        <w:snapToGrid w:val="0"/>
        <w:spacing w:line="360" w:lineRule="auto"/>
        <w:rPr>
          <w:rFonts w:ascii="Book Antiqua" w:hAnsi="Book Antiqua"/>
          <w:sz w:val="24"/>
          <w:szCs w:val="24"/>
        </w:rPr>
      </w:pPr>
    </w:p>
    <w:p w14:paraId="19EB1C90" w14:textId="18966246" w:rsidR="003B7AB8" w:rsidRPr="00ED1193" w:rsidRDefault="003B7AB8" w:rsidP="00E340A8">
      <w:pPr>
        <w:widowControl/>
        <w:adjustRightInd w:val="0"/>
        <w:snapToGrid w:val="0"/>
        <w:spacing w:line="360" w:lineRule="auto"/>
        <w:rPr>
          <w:rFonts w:ascii="Book Antiqua" w:hAnsi="Book Antiqua"/>
          <w:b/>
          <w:i/>
          <w:sz w:val="24"/>
          <w:szCs w:val="24"/>
        </w:rPr>
      </w:pPr>
      <w:r w:rsidRPr="00ED1193">
        <w:rPr>
          <w:rFonts w:ascii="Book Antiqua" w:hAnsi="Book Antiqua"/>
          <w:b/>
          <w:iCs/>
          <w:sz w:val="24"/>
          <w:szCs w:val="24"/>
        </w:rPr>
        <w:t xml:space="preserve">About </w:t>
      </w:r>
      <w:r w:rsidRPr="00ED1193">
        <w:rPr>
          <w:rFonts w:ascii="Book Antiqua" w:hAnsi="Book Antiqua"/>
          <w:b/>
          <w:i/>
          <w:sz w:val="24"/>
          <w:szCs w:val="24"/>
        </w:rPr>
        <w:t>RCA</w:t>
      </w:r>
    </w:p>
    <w:p w14:paraId="6BB39115" w14:textId="77777777" w:rsidR="003B7AB8" w:rsidRPr="00ED1193" w:rsidRDefault="003B7AB8" w:rsidP="002F2F86">
      <w:pPr>
        <w:adjustRightInd w:val="0"/>
        <w:snapToGrid w:val="0"/>
        <w:spacing w:line="360" w:lineRule="auto"/>
        <w:rPr>
          <w:rFonts w:ascii="Book Antiqua" w:hAnsi="Book Antiqua"/>
          <w:sz w:val="24"/>
          <w:szCs w:val="24"/>
        </w:rPr>
      </w:pPr>
      <w:r w:rsidRPr="00ED1193">
        <w:rPr>
          <w:rFonts w:ascii="Book Antiqua" w:hAnsi="Book Antiqua"/>
          <w:i/>
          <w:iCs/>
          <w:sz w:val="24"/>
          <w:szCs w:val="24"/>
        </w:rPr>
        <w:t>RCA</w:t>
      </w:r>
      <w:r w:rsidRPr="00ED1193">
        <w:rPr>
          <w:rFonts w:ascii="Book Antiqua" w:hAnsi="Book Antiqua"/>
          <w:sz w:val="24"/>
          <w:szCs w:val="24"/>
        </w:rPr>
        <w:t xml:space="preserve"> is an AI technology-based open multidisciplinary citation analysis database. As such, </w:t>
      </w:r>
      <w:r w:rsidRPr="00ED1193">
        <w:rPr>
          <w:rFonts w:ascii="Book Antiqua" w:hAnsi="Book Antiqua"/>
          <w:i/>
          <w:iCs/>
          <w:sz w:val="24"/>
          <w:szCs w:val="24"/>
        </w:rPr>
        <w:t>RCA</w:t>
      </w:r>
      <w:r w:rsidRPr="00ED1193">
        <w:rPr>
          <w:rFonts w:ascii="Book Antiqua" w:hAnsi="Book Antiqua"/>
          <w:sz w:val="24"/>
          <w:szCs w:val="24"/>
        </w:rPr>
        <w:t xml:space="preserve"> will lead the development of wisdom, knowledge innovation, and emerging disciplines. The functions of </w:t>
      </w:r>
      <w:r w:rsidRPr="00ED1193">
        <w:rPr>
          <w:rFonts w:ascii="Book Antiqua" w:hAnsi="Book Antiqua"/>
          <w:i/>
          <w:sz w:val="24"/>
          <w:szCs w:val="24"/>
        </w:rPr>
        <w:t>RCA</w:t>
      </w:r>
      <w:r w:rsidRPr="00ED1193">
        <w:rPr>
          <w:rFonts w:ascii="Book Antiqua" w:hAnsi="Book Antiqua"/>
          <w:sz w:val="24"/>
          <w:szCs w:val="24"/>
        </w:rPr>
        <w:t xml:space="preserve"> include: Find an </w:t>
      </w:r>
      <w:proofErr w:type="gramStart"/>
      <w:r w:rsidRPr="00ED1193">
        <w:rPr>
          <w:rFonts w:ascii="Book Antiqua" w:hAnsi="Book Antiqua"/>
          <w:sz w:val="24"/>
          <w:szCs w:val="24"/>
        </w:rPr>
        <w:t>Article</w:t>
      </w:r>
      <w:proofErr w:type="gramEnd"/>
      <w:r w:rsidRPr="00ED1193">
        <w:rPr>
          <w:rFonts w:ascii="Book Antiqua" w:hAnsi="Book Antiqua"/>
          <w:sz w:val="24"/>
          <w:szCs w:val="24"/>
        </w:rPr>
        <w:t xml:space="preserve"> (55579975), Find a Category (254), Find a Journal (14077), Find a Scholar (632), and Find an Academic Assistant (18). </w:t>
      </w:r>
      <w:r w:rsidRPr="00ED1193">
        <w:rPr>
          <w:rFonts w:ascii="Book Antiqua" w:hAnsi="Book Antiqua"/>
          <w:i/>
          <w:sz w:val="24"/>
          <w:szCs w:val="24"/>
        </w:rPr>
        <w:t>RCA</w:t>
      </w:r>
      <w:r w:rsidRPr="00ED1193">
        <w:rPr>
          <w:rFonts w:ascii="Book Antiqua" w:hAnsi="Book Antiqua"/>
          <w:sz w:val="24"/>
          <w:szCs w:val="24"/>
        </w:rPr>
        <w:t xml:space="preserve"> updates its list of journals daily, according to relevant data including total number of articles, total citations, and </w:t>
      </w:r>
      <w:r w:rsidRPr="00ED1193">
        <w:rPr>
          <w:rFonts w:ascii="Book Antiqua" w:hAnsi="Book Antiqua"/>
          <w:i/>
          <w:sz w:val="24"/>
          <w:szCs w:val="24"/>
        </w:rPr>
        <w:t>JAII</w:t>
      </w:r>
      <w:r w:rsidRPr="00ED1193">
        <w:rPr>
          <w:rFonts w:ascii="Book Antiqua" w:hAnsi="Book Antiqua"/>
          <w:sz w:val="24"/>
          <w:szCs w:val="24"/>
        </w:rPr>
        <w:t xml:space="preserve">. </w:t>
      </w:r>
      <w:r w:rsidRPr="00ED1193">
        <w:rPr>
          <w:rFonts w:ascii="Book Antiqua" w:hAnsi="Book Antiqua"/>
          <w:i/>
          <w:sz w:val="24"/>
          <w:szCs w:val="24"/>
        </w:rPr>
        <w:t>RCA</w:t>
      </w:r>
      <w:r w:rsidRPr="00ED1193">
        <w:rPr>
          <w:rFonts w:ascii="Book Antiqua" w:hAnsi="Book Antiqua"/>
          <w:sz w:val="24"/>
          <w:szCs w:val="24"/>
        </w:rPr>
        <w:t xml:space="preserve"> acquires the newly released abstracts and references from </w:t>
      </w:r>
      <w:proofErr w:type="spellStart"/>
      <w:r w:rsidRPr="00ED1193">
        <w:rPr>
          <w:rFonts w:ascii="Book Antiqua" w:hAnsi="Book Antiqua"/>
          <w:sz w:val="24"/>
          <w:szCs w:val="24"/>
        </w:rPr>
        <w:t>Crossref</w:t>
      </w:r>
      <w:proofErr w:type="spellEnd"/>
      <w:r w:rsidRPr="00ED1193">
        <w:rPr>
          <w:rFonts w:ascii="Book Antiqua" w:hAnsi="Book Antiqua"/>
          <w:sz w:val="24"/>
          <w:szCs w:val="24"/>
        </w:rPr>
        <w:t xml:space="preserve"> and adds them to the </w:t>
      </w:r>
      <w:r w:rsidRPr="00ED1193">
        <w:rPr>
          <w:rFonts w:ascii="Book Antiqua" w:hAnsi="Book Antiqua"/>
          <w:i/>
          <w:sz w:val="24"/>
          <w:szCs w:val="24"/>
        </w:rPr>
        <w:t>RCA</w:t>
      </w:r>
      <w:r w:rsidRPr="00ED1193">
        <w:rPr>
          <w:rFonts w:ascii="Book Antiqua" w:hAnsi="Book Antiqua"/>
          <w:sz w:val="24"/>
          <w:szCs w:val="24"/>
        </w:rPr>
        <w:t xml:space="preserve"> database weekly. </w:t>
      </w:r>
      <w:r w:rsidRPr="00ED1193">
        <w:rPr>
          <w:rFonts w:ascii="Book Antiqua" w:hAnsi="Book Antiqua"/>
          <w:i/>
          <w:sz w:val="24"/>
          <w:szCs w:val="24"/>
        </w:rPr>
        <w:t>RCA</w:t>
      </w:r>
      <w:r w:rsidRPr="00ED1193">
        <w:rPr>
          <w:rFonts w:ascii="Book Antiqua" w:hAnsi="Book Antiqua"/>
          <w:sz w:val="24"/>
          <w:szCs w:val="24"/>
        </w:rPr>
        <w:t xml:space="preserve"> also acquires the abstracts and references released that year from </w:t>
      </w:r>
      <w:proofErr w:type="spellStart"/>
      <w:r w:rsidRPr="00ED1193">
        <w:rPr>
          <w:rFonts w:ascii="Book Antiqua" w:hAnsi="Book Antiqua"/>
          <w:sz w:val="24"/>
          <w:szCs w:val="24"/>
        </w:rPr>
        <w:t>Crossref</w:t>
      </w:r>
      <w:proofErr w:type="spellEnd"/>
      <w:r w:rsidRPr="00ED1193">
        <w:rPr>
          <w:rFonts w:ascii="Book Antiqua" w:hAnsi="Book Antiqua"/>
          <w:sz w:val="24"/>
          <w:szCs w:val="24"/>
        </w:rPr>
        <w:t xml:space="preserve"> and adds them to the </w:t>
      </w:r>
      <w:r w:rsidRPr="00ED1193">
        <w:rPr>
          <w:rFonts w:ascii="Book Antiqua" w:hAnsi="Book Antiqua"/>
          <w:i/>
          <w:iCs/>
          <w:sz w:val="24"/>
          <w:szCs w:val="24"/>
        </w:rPr>
        <w:t>RCA</w:t>
      </w:r>
      <w:r w:rsidRPr="00ED1193">
        <w:rPr>
          <w:rFonts w:ascii="Book Antiqua" w:hAnsi="Book Antiqua"/>
          <w:sz w:val="24"/>
          <w:szCs w:val="24"/>
        </w:rPr>
        <w:t xml:space="preserve"> database monthly, and then updates the total number of articles, citations, and </w:t>
      </w:r>
      <w:r w:rsidRPr="00ED1193">
        <w:rPr>
          <w:rFonts w:ascii="Book Antiqua" w:hAnsi="Book Antiqua"/>
          <w:i/>
          <w:sz w:val="24"/>
          <w:szCs w:val="24"/>
        </w:rPr>
        <w:t>JAII</w:t>
      </w:r>
      <w:r w:rsidRPr="00ED1193">
        <w:rPr>
          <w:rFonts w:ascii="Book Antiqua" w:hAnsi="Book Antiqua"/>
          <w:sz w:val="24"/>
          <w:szCs w:val="24"/>
        </w:rPr>
        <w:t>.</w:t>
      </w:r>
    </w:p>
    <w:p w14:paraId="62D1CB7D" w14:textId="77777777" w:rsidR="003B7AB8" w:rsidRPr="00ED1193" w:rsidRDefault="003B7AB8" w:rsidP="002F2F86">
      <w:pPr>
        <w:adjustRightInd w:val="0"/>
        <w:snapToGrid w:val="0"/>
        <w:spacing w:line="360" w:lineRule="auto"/>
        <w:rPr>
          <w:rFonts w:ascii="Book Antiqua" w:hAnsi="Book Antiqua"/>
          <w:sz w:val="24"/>
          <w:szCs w:val="24"/>
        </w:rPr>
      </w:pPr>
    </w:p>
    <w:p w14:paraId="257853CD" w14:textId="2BDC8DDA" w:rsidR="003B7AB8" w:rsidRDefault="003B7AB8" w:rsidP="002F2F86">
      <w:pPr>
        <w:shd w:val="clear" w:color="auto" w:fill="FFFFFF"/>
        <w:adjustRightInd w:val="0"/>
        <w:snapToGrid w:val="0"/>
        <w:spacing w:line="360" w:lineRule="auto"/>
        <w:rPr>
          <w:rFonts w:ascii="Book Antiqua" w:hAnsi="Book Antiqua" w:cs="Calibri"/>
          <w:b/>
          <w:bCs/>
          <w:i/>
          <w:iCs/>
          <w:color w:val="000000"/>
          <w:sz w:val="24"/>
          <w:szCs w:val="24"/>
        </w:rPr>
      </w:pPr>
      <w:r w:rsidRPr="00ED1193">
        <w:rPr>
          <w:rFonts w:ascii="Book Antiqua" w:hAnsi="Book Antiqua" w:cs="Calibri"/>
          <w:b/>
          <w:bCs/>
          <w:i/>
          <w:iCs/>
          <w:color w:val="000000"/>
          <w:sz w:val="24"/>
          <w:szCs w:val="24"/>
        </w:rPr>
        <w:t xml:space="preserve">About the </w:t>
      </w:r>
      <w:proofErr w:type="spellStart"/>
      <w:r w:rsidRPr="00ED1193">
        <w:rPr>
          <w:rFonts w:ascii="Book Antiqua" w:hAnsi="Book Antiqua" w:cs="Calibri"/>
          <w:b/>
          <w:bCs/>
          <w:i/>
          <w:iCs/>
          <w:color w:val="000000"/>
          <w:sz w:val="24"/>
          <w:szCs w:val="24"/>
        </w:rPr>
        <w:t>Baishideng</w:t>
      </w:r>
      <w:proofErr w:type="spellEnd"/>
    </w:p>
    <w:p w14:paraId="3A999669" w14:textId="77777777" w:rsidR="00A17F11" w:rsidRPr="00266973" w:rsidRDefault="00A17F11" w:rsidP="00A17F11">
      <w:pPr>
        <w:spacing w:line="360" w:lineRule="auto"/>
        <w:rPr>
          <w:rFonts w:ascii="Book Antiqua" w:hAnsi="Book Antiqua"/>
          <w:color w:val="000000" w:themeColor="text1"/>
          <w:sz w:val="24"/>
          <w:szCs w:val="24"/>
        </w:rPr>
      </w:pPr>
      <w:proofErr w:type="spellStart"/>
      <w:r w:rsidRPr="00266973">
        <w:rPr>
          <w:rFonts w:ascii="Book Antiqua" w:hAnsi="Book Antiqua"/>
          <w:color w:val="000000" w:themeColor="text1"/>
          <w:sz w:val="24"/>
          <w:szCs w:val="24"/>
        </w:rPr>
        <w:t>Baishideng</w:t>
      </w:r>
      <w:proofErr w:type="spellEnd"/>
      <w:r w:rsidRPr="00266973">
        <w:rPr>
          <w:rFonts w:ascii="Book Antiqua" w:hAnsi="Book Antiqua"/>
          <w:color w:val="000000" w:themeColor="text1"/>
          <w:sz w:val="24"/>
          <w:szCs w:val="24"/>
        </w:rPr>
        <w:t xml:space="preserve"> Publishing Group (</w:t>
      </w:r>
      <w:proofErr w:type="spellStart"/>
      <w:r w:rsidRPr="00467E0A">
        <w:rPr>
          <w:rFonts w:ascii="Book Antiqua" w:hAnsi="Book Antiqua"/>
          <w:i/>
          <w:iCs/>
          <w:color w:val="000000" w:themeColor="text1"/>
          <w:sz w:val="24"/>
          <w:szCs w:val="24"/>
        </w:rPr>
        <w:t>Baishideng</w:t>
      </w:r>
      <w:proofErr w:type="spellEnd"/>
      <w:r w:rsidRPr="00266973">
        <w:rPr>
          <w:rFonts w:ascii="Book Antiqua" w:hAnsi="Book Antiqua"/>
          <w:color w:val="000000" w:themeColor="text1"/>
          <w:sz w:val="24"/>
          <w:szCs w:val="24"/>
        </w:rPr>
        <w:t xml:space="preserve">), founded on January 15, 1993, is a biomedical publishing company accredited by the Committee on Publication Ethics, editing and publishing more than 47 academic journals in Chinese and English. All of the </w:t>
      </w:r>
      <w:proofErr w:type="spellStart"/>
      <w:r w:rsidRPr="00467E0A">
        <w:rPr>
          <w:rFonts w:ascii="Book Antiqua" w:hAnsi="Book Antiqua"/>
          <w:i/>
          <w:iCs/>
          <w:color w:val="000000" w:themeColor="text1"/>
          <w:sz w:val="24"/>
          <w:szCs w:val="24"/>
        </w:rPr>
        <w:t>Baishideng</w:t>
      </w:r>
      <w:r w:rsidRPr="00266973">
        <w:rPr>
          <w:rFonts w:ascii="Book Antiqua" w:hAnsi="Book Antiqua"/>
          <w:color w:val="000000" w:themeColor="text1"/>
          <w:sz w:val="24"/>
          <w:szCs w:val="24"/>
        </w:rPr>
        <w:t>'s</w:t>
      </w:r>
      <w:proofErr w:type="spellEnd"/>
      <w:r w:rsidRPr="00266973">
        <w:rPr>
          <w:rFonts w:ascii="Book Antiqua" w:hAnsi="Book Antiqua"/>
          <w:color w:val="000000" w:themeColor="text1"/>
          <w:sz w:val="24"/>
          <w:szCs w:val="24"/>
        </w:rPr>
        <w:t xml:space="preserve"> academic journals are published using an open access and single-blind external peer-review model, with some </w:t>
      </w:r>
      <w:proofErr w:type="gramStart"/>
      <w:r w:rsidRPr="00266973">
        <w:rPr>
          <w:rFonts w:ascii="Book Antiqua" w:hAnsi="Book Antiqua"/>
          <w:color w:val="000000" w:themeColor="text1"/>
          <w:sz w:val="24"/>
          <w:szCs w:val="24"/>
        </w:rPr>
        <w:t>high quality</w:t>
      </w:r>
      <w:proofErr w:type="gramEnd"/>
      <w:r w:rsidRPr="00266973">
        <w:rPr>
          <w:rFonts w:ascii="Book Antiqua" w:hAnsi="Book Antiqua"/>
          <w:color w:val="000000" w:themeColor="text1"/>
          <w:sz w:val="24"/>
          <w:szCs w:val="24"/>
        </w:rPr>
        <w:t xml:space="preserve"> academic journals being included in the Science Citation Index Expanded, Emerging Sources Citation Index, </w:t>
      </w:r>
      <w:r w:rsidRPr="00467E0A">
        <w:rPr>
          <w:rFonts w:ascii="Book Antiqua" w:hAnsi="Book Antiqua"/>
          <w:i/>
          <w:iCs/>
          <w:color w:val="000000" w:themeColor="text1"/>
          <w:sz w:val="24"/>
          <w:szCs w:val="24"/>
        </w:rPr>
        <w:t>MEDLINE</w:t>
      </w:r>
      <w:r w:rsidRPr="00266973">
        <w:rPr>
          <w:rFonts w:ascii="Book Antiqua" w:hAnsi="Book Antiqua"/>
          <w:color w:val="000000" w:themeColor="text1"/>
          <w:sz w:val="24"/>
          <w:szCs w:val="24"/>
        </w:rPr>
        <w:t xml:space="preserve">, PubMed, PubMed Central, Scopus, </w:t>
      </w:r>
      <w:r w:rsidRPr="00467E0A">
        <w:rPr>
          <w:rFonts w:ascii="Book Antiqua" w:hAnsi="Book Antiqua"/>
          <w:i/>
          <w:iCs/>
          <w:color w:val="000000" w:themeColor="text1"/>
          <w:sz w:val="24"/>
          <w:szCs w:val="24"/>
        </w:rPr>
        <w:t>Reference Citation Analysis</w:t>
      </w:r>
      <w:r w:rsidRPr="00266973">
        <w:rPr>
          <w:rFonts w:ascii="Book Antiqua" w:hAnsi="Book Antiqua"/>
          <w:color w:val="000000" w:themeColor="text1"/>
          <w:sz w:val="24"/>
          <w:szCs w:val="24"/>
        </w:rPr>
        <w:t xml:space="preserve"> (</w:t>
      </w:r>
      <w:r w:rsidRPr="00467E0A">
        <w:rPr>
          <w:rFonts w:ascii="Book Antiqua" w:hAnsi="Book Antiqua"/>
          <w:i/>
          <w:iCs/>
          <w:color w:val="000000" w:themeColor="text1"/>
          <w:sz w:val="24"/>
          <w:szCs w:val="24"/>
        </w:rPr>
        <w:t>RCA</w:t>
      </w:r>
      <w:r w:rsidRPr="00266973">
        <w:rPr>
          <w:rFonts w:ascii="Book Antiqua" w:hAnsi="Book Antiqua"/>
          <w:color w:val="000000" w:themeColor="text1"/>
          <w:sz w:val="24"/>
          <w:szCs w:val="24"/>
        </w:rPr>
        <w:t xml:space="preserve">), and other important databases. </w:t>
      </w:r>
      <w:proofErr w:type="spellStart"/>
      <w:r w:rsidRPr="00467E0A">
        <w:rPr>
          <w:rFonts w:ascii="Book Antiqua" w:hAnsi="Book Antiqua"/>
          <w:i/>
          <w:iCs/>
          <w:color w:val="000000" w:themeColor="text1"/>
          <w:sz w:val="24"/>
          <w:szCs w:val="24"/>
        </w:rPr>
        <w:t>Baishideng</w:t>
      </w:r>
      <w:proofErr w:type="spellEnd"/>
      <w:r w:rsidRPr="00467E0A">
        <w:rPr>
          <w:rFonts w:ascii="Book Antiqua" w:hAnsi="Book Antiqua"/>
          <w:i/>
          <w:iCs/>
          <w:color w:val="000000" w:themeColor="text1"/>
          <w:sz w:val="24"/>
          <w:szCs w:val="24"/>
        </w:rPr>
        <w:t xml:space="preserve"> </w:t>
      </w:r>
      <w:r w:rsidRPr="00266973">
        <w:rPr>
          <w:rFonts w:ascii="Book Antiqua" w:hAnsi="Book Antiqua"/>
          <w:color w:val="000000" w:themeColor="text1"/>
          <w:sz w:val="24"/>
          <w:szCs w:val="24"/>
        </w:rPr>
        <w:t xml:space="preserve">has the industry leading </w:t>
      </w:r>
      <w:r w:rsidRPr="00467E0A">
        <w:rPr>
          <w:rFonts w:ascii="Book Antiqua" w:hAnsi="Book Antiqua"/>
          <w:i/>
          <w:iCs/>
          <w:color w:val="000000" w:themeColor="text1"/>
          <w:sz w:val="24"/>
          <w:szCs w:val="24"/>
        </w:rPr>
        <w:t>F6Publishing</w:t>
      </w:r>
      <w:r w:rsidRPr="00266973">
        <w:rPr>
          <w:rFonts w:ascii="Book Antiqua" w:hAnsi="Book Antiqua"/>
          <w:color w:val="000000" w:themeColor="text1"/>
          <w:sz w:val="24"/>
          <w:szCs w:val="24"/>
        </w:rPr>
        <w:t xml:space="preserve"> system, which has the functions covering the whole publication process from manuscript submission to online publishing, including article quality tracking system, author evaluation system, and reader evaluation system. In addition, </w:t>
      </w:r>
      <w:proofErr w:type="spellStart"/>
      <w:r w:rsidRPr="00467E0A">
        <w:rPr>
          <w:rFonts w:ascii="Book Antiqua" w:hAnsi="Book Antiqua"/>
          <w:i/>
          <w:iCs/>
          <w:color w:val="000000" w:themeColor="text1"/>
          <w:sz w:val="24"/>
          <w:szCs w:val="24"/>
        </w:rPr>
        <w:t>Baishideng</w:t>
      </w:r>
      <w:proofErr w:type="spellEnd"/>
      <w:r w:rsidRPr="00266973">
        <w:rPr>
          <w:rFonts w:ascii="Book Antiqua" w:hAnsi="Book Antiqua"/>
          <w:color w:val="000000" w:themeColor="text1"/>
          <w:sz w:val="24"/>
          <w:szCs w:val="24"/>
        </w:rPr>
        <w:t xml:space="preserve"> has the world's only </w:t>
      </w:r>
      <w:r w:rsidRPr="00467E0A">
        <w:rPr>
          <w:rFonts w:ascii="Book Antiqua" w:hAnsi="Book Antiqua"/>
          <w:i/>
          <w:iCs/>
          <w:color w:val="000000" w:themeColor="text1"/>
          <w:sz w:val="24"/>
          <w:szCs w:val="24"/>
        </w:rPr>
        <w:t>RCA</w:t>
      </w:r>
      <w:r w:rsidRPr="00266973">
        <w:rPr>
          <w:rFonts w:ascii="Book Antiqua" w:hAnsi="Book Antiqua"/>
          <w:color w:val="000000" w:themeColor="text1"/>
          <w:sz w:val="24"/>
          <w:szCs w:val="24"/>
        </w:rPr>
        <w:t xml:space="preserve"> system, an open and transparent high-quality academic article evaluation service platform for various categories that is freely available to authors and readers. The functions of </w:t>
      </w:r>
      <w:r w:rsidRPr="00467E0A">
        <w:rPr>
          <w:rFonts w:ascii="Book Antiqua" w:hAnsi="Book Antiqua"/>
          <w:i/>
          <w:iCs/>
          <w:color w:val="000000" w:themeColor="text1"/>
          <w:sz w:val="24"/>
          <w:szCs w:val="24"/>
        </w:rPr>
        <w:t>RCA</w:t>
      </w:r>
      <w:r w:rsidRPr="00266973">
        <w:rPr>
          <w:rFonts w:ascii="Book Antiqua" w:hAnsi="Book Antiqua"/>
          <w:color w:val="000000" w:themeColor="text1"/>
          <w:sz w:val="24"/>
          <w:szCs w:val="24"/>
        </w:rPr>
        <w:t xml:space="preserve"> include: Find an article, find </w:t>
      </w:r>
      <w:r w:rsidRPr="00266973">
        <w:rPr>
          <w:rFonts w:ascii="Book Antiqua" w:hAnsi="Book Antiqua"/>
          <w:color w:val="000000" w:themeColor="text1"/>
          <w:sz w:val="24"/>
          <w:szCs w:val="24"/>
        </w:rPr>
        <w:lastRenderedPageBreak/>
        <w:t>a category, find a journal, find a scholar, and find an academic assistant.</w:t>
      </w:r>
    </w:p>
    <w:p w14:paraId="25AD51AD" w14:textId="052328C0" w:rsidR="005B4633" w:rsidRPr="00ED1193" w:rsidRDefault="005B4633" w:rsidP="002F2F86">
      <w:pPr>
        <w:shd w:val="clear" w:color="auto" w:fill="FFFFFF"/>
        <w:adjustRightInd w:val="0"/>
        <w:snapToGrid w:val="0"/>
        <w:spacing w:line="360" w:lineRule="auto"/>
        <w:rPr>
          <w:rFonts w:ascii="Book Antiqua" w:hAnsi="Book Antiqua" w:cs="Calibri"/>
          <w:color w:val="000000"/>
          <w:sz w:val="24"/>
          <w:szCs w:val="24"/>
        </w:rPr>
      </w:pPr>
    </w:p>
    <w:p w14:paraId="30DF0B7E" w14:textId="6DA6BDFF" w:rsidR="005B4633" w:rsidRPr="00ED1193" w:rsidRDefault="001C4FF1" w:rsidP="002F2F86">
      <w:pPr>
        <w:shd w:val="clear" w:color="auto" w:fill="FFFFFF"/>
        <w:adjustRightInd w:val="0"/>
        <w:snapToGrid w:val="0"/>
        <w:spacing w:line="360" w:lineRule="auto"/>
        <w:rPr>
          <w:rFonts w:ascii="Book Antiqua" w:hAnsi="Book Antiqua"/>
          <w:b/>
          <w:bCs/>
          <w:sz w:val="24"/>
          <w:szCs w:val="24"/>
        </w:rPr>
      </w:pPr>
      <w:r w:rsidRPr="00ED1193">
        <w:rPr>
          <w:rFonts w:ascii="Book Antiqua" w:hAnsi="Book Antiqua"/>
          <w:b/>
          <w:bCs/>
          <w:sz w:val="24"/>
          <w:szCs w:val="24"/>
        </w:rPr>
        <w:t>REFERENCES</w:t>
      </w:r>
    </w:p>
    <w:p w14:paraId="1F11AA90" w14:textId="5A81C44F" w:rsidR="001C4FF1" w:rsidRPr="00ED1193" w:rsidRDefault="001C4FF1" w:rsidP="002F2F86">
      <w:pPr>
        <w:shd w:val="clear" w:color="auto" w:fill="FFFFFF"/>
        <w:adjustRightInd w:val="0"/>
        <w:snapToGrid w:val="0"/>
        <w:spacing w:line="360" w:lineRule="auto"/>
        <w:rPr>
          <w:rFonts w:ascii="Book Antiqua" w:hAnsi="Book Antiqua"/>
          <w:sz w:val="24"/>
          <w:szCs w:val="24"/>
        </w:rPr>
      </w:pPr>
      <w:r w:rsidRPr="00ED1193">
        <w:rPr>
          <w:rFonts w:ascii="Book Antiqua" w:hAnsi="Book Antiqua"/>
          <w:sz w:val="24"/>
          <w:szCs w:val="24"/>
        </w:rPr>
        <w:t xml:space="preserve">1 </w:t>
      </w:r>
      <w:proofErr w:type="spellStart"/>
      <w:r w:rsidR="00B545B9" w:rsidRPr="00ED1193">
        <w:rPr>
          <w:rFonts w:ascii="Book Antiqua" w:hAnsi="Book Antiqua"/>
          <w:b/>
          <w:bCs/>
          <w:sz w:val="24"/>
          <w:szCs w:val="24"/>
        </w:rPr>
        <w:t>Quaderi</w:t>
      </w:r>
      <w:proofErr w:type="spellEnd"/>
      <w:r w:rsidR="00B545B9" w:rsidRPr="00ED1193">
        <w:rPr>
          <w:rFonts w:ascii="Book Antiqua" w:hAnsi="Book Antiqua"/>
          <w:b/>
          <w:bCs/>
          <w:sz w:val="24"/>
          <w:szCs w:val="24"/>
        </w:rPr>
        <w:t xml:space="preserve"> N</w:t>
      </w:r>
      <w:r w:rsidR="00B545B9" w:rsidRPr="00ED1193">
        <w:rPr>
          <w:rFonts w:ascii="Book Antiqua" w:hAnsi="Book Antiqua"/>
          <w:sz w:val="24"/>
          <w:szCs w:val="24"/>
        </w:rPr>
        <w:t xml:space="preserve">. Announcing changes to the 2023 Journal Citation Reports. </w:t>
      </w:r>
      <w:r w:rsidR="00B545B9" w:rsidRPr="00ED1193">
        <w:rPr>
          <w:rFonts w:ascii="Book Antiqua" w:eastAsia="Times New Roman" w:hAnsi="Book Antiqua"/>
          <w:bCs/>
          <w:color w:val="000000" w:themeColor="text1"/>
          <w:sz w:val="24"/>
          <w:szCs w:val="24"/>
        </w:rPr>
        <w:t xml:space="preserve">[accessed 2022 August 24]. </w:t>
      </w:r>
      <w:r w:rsidR="00A63D67" w:rsidRPr="00ED1193">
        <w:rPr>
          <w:rFonts w:ascii="Book Antiqua" w:eastAsia="Times New Roman" w:hAnsi="Book Antiqua"/>
          <w:bCs/>
          <w:sz w:val="24"/>
          <w:szCs w:val="24"/>
        </w:rPr>
        <w:t xml:space="preserve">Available from: </w:t>
      </w:r>
      <w:hyperlink r:id="rId20" w:history="1">
        <w:r w:rsidR="00A63D67" w:rsidRPr="00ED1193">
          <w:rPr>
            <w:rStyle w:val="a9"/>
            <w:rFonts w:ascii="Book Antiqua" w:hAnsi="Book Antiqua"/>
            <w:sz w:val="24"/>
            <w:szCs w:val="24"/>
          </w:rPr>
          <w:t>https://clarivate.com/blog/clarivate-announces-changes-to-the-2023-journal-citation-reports-release/</w:t>
        </w:r>
      </w:hyperlink>
    </w:p>
    <w:p w14:paraId="0E46B383" w14:textId="77777777" w:rsidR="00601AF3" w:rsidRDefault="00601AF3" w:rsidP="002F2F86">
      <w:pPr>
        <w:widowControl/>
        <w:adjustRightInd w:val="0"/>
        <w:snapToGrid w:val="0"/>
        <w:spacing w:line="360" w:lineRule="auto"/>
        <w:rPr>
          <w:rFonts w:ascii="Book Antiqua" w:hAnsi="Book Antiqua" w:cs="宋体"/>
          <w:kern w:val="0"/>
          <w:sz w:val="24"/>
          <w:szCs w:val="24"/>
        </w:rPr>
      </w:pPr>
      <w:r w:rsidRPr="00601AF3">
        <w:rPr>
          <w:rFonts w:ascii="Book Antiqua" w:hAnsi="Book Antiqua" w:cs="宋体"/>
          <w:kern w:val="0"/>
          <w:sz w:val="24"/>
          <w:szCs w:val="24"/>
        </w:rPr>
        <w:t>2</w:t>
      </w:r>
      <w:r w:rsidRPr="00601AF3">
        <w:rPr>
          <w:rFonts w:ascii="Book Antiqua" w:hAnsi="Book Antiqua" w:cs="宋体"/>
          <w:b/>
          <w:bCs/>
          <w:kern w:val="0"/>
          <w:sz w:val="24"/>
          <w:szCs w:val="24"/>
        </w:rPr>
        <w:t xml:space="preserve"> de Sire A</w:t>
      </w:r>
      <w:r w:rsidRPr="00601AF3">
        <w:rPr>
          <w:rFonts w:ascii="Book Antiqua" w:hAnsi="Book Antiqua" w:cs="宋体"/>
          <w:kern w:val="0"/>
          <w:sz w:val="24"/>
          <w:szCs w:val="24"/>
        </w:rPr>
        <w:t xml:space="preserve">, </w:t>
      </w:r>
      <w:proofErr w:type="spellStart"/>
      <w:r w:rsidRPr="00601AF3">
        <w:rPr>
          <w:rFonts w:ascii="Book Antiqua" w:hAnsi="Book Antiqua" w:cs="宋体"/>
          <w:kern w:val="0"/>
          <w:sz w:val="24"/>
          <w:szCs w:val="24"/>
        </w:rPr>
        <w:t>Invernizzi</w:t>
      </w:r>
      <w:proofErr w:type="spellEnd"/>
      <w:r w:rsidRPr="00601AF3">
        <w:rPr>
          <w:rFonts w:ascii="Book Antiqua" w:hAnsi="Book Antiqua" w:cs="宋体"/>
          <w:kern w:val="0"/>
          <w:sz w:val="24"/>
          <w:szCs w:val="24"/>
        </w:rPr>
        <w:t xml:space="preserve"> M, </w:t>
      </w:r>
      <w:proofErr w:type="spellStart"/>
      <w:r w:rsidRPr="00601AF3">
        <w:rPr>
          <w:rFonts w:ascii="Book Antiqua" w:hAnsi="Book Antiqua" w:cs="宋体"/>
          <w:kern w:val="0"/>
          <w:sz w:val="24"/>
          <w:szCs w:val="24"/>
        </w:rPr>
        <w:t>Baricich</w:t>
      </w:r>
      <w:proofErr w:type="spellEnd"/>
      <w:r w:rsidRPr="00601AF3">
        <w:rPr>
          <w:rFonts w:ascii="Book Antiqua" w:hAnsi="Book Antiqua" w:cs="宋体"/>
          <w:kern w:val="0"/>
          <w:sz w:val="24"/>
          <w:szCs w:val="24"/>
        </w:rPr>
        <w:t xml:space="preserve"> A, Lippi L, </w:t>
      </w:r>
      <w:proofErr w:type="spellStart"/>
      <w:r w:rsidRPr="00601AF3">
        <w:rPr>
          <w:rFonts w:ascii="Book Antiqua" w:hAnsi="Book Antiqua" w:cs="宋体"/>
          <w:kern w:val="0"/>
          <w:sz w:val="24"/>
          <w:szCs w:val="24"/>
        </w:rPr>
        <w:t>Ammendolia</w:t>
      </w:r>
      <w:proofErr w:type="spellEnd"/>
      <w:r w:rsidRPr="00601AF3">
        <w:rPr>
          <w:rFonts w:ascii="Book Antiqua" w:hAnsi="Book Antiqua" w:cs="宋体"/>
          <w:kern w:val="0"/>
          <w:sz w:val="24"/>
          <w:szCs w:val="24"/>
        </w:rPr>
        <w:t xml:space="preserve"> A, Grassi FA, </w:t>
      </w:r>
      <w:proofErr w:type="spellStart"/>
      <w:r w:rsidRPr="00601AF3">
        <w:rPr>
          <w:rFonts w:ascii="Book Antiqua" w:hAnsi="Book Antiqua" w:cs="宋体"/>
          <w:kern w:val="0"/>
          <w:sz w:val="24"/>
          <w:szCs w:val="24"/>
        </w:rPr>
        <w:t>Leigheb</w:t>
      </w:r>
      <w:proofErr w:type="spellEnd"/>
      <w:r w:rsidRPr="00601AF3">
        <w:rPr>
          <w:rFonts w:ascii="Book Antiqua" w:hAnsi="Book Antiqua" w:cs="宋体"/>
          <w:kern w:val="0"/>
          <w:sz w:val="24"/>
          <w:szCs w:val="24"/>
        </w:rPr>
        <w:t xml:space="preserve"> M. Optimization of transdisciplinary management of elderly with femur proximal extremity fracture: A patient-tailored plan from </w:t>
      </w:r>
      <w:proofErr w:type="spellStart"/>
      <w:r w:rsidRPr="00601AF3">
        <w:rPr>
          <w:rFonts w:ascii="Book Antiqua" w:hAnsi="Book Antiqua" w:cs="宋体"/>
          <w:kern w:val="0"/>
          <w:sz w:val="24"/>
          <w:szCs w:val="24"/>
        </w:rPr>
        <w:t>orthopaedics</w:t>
      </w:r>
      <w:proofErr w:type="spellEnd"/>
      <w:r w:rsidRPr="00601AF3">
        <w:rPr>
          <w:rFonts w:ascii="Book Antiqua" w:hAnsi="Book Antiqua" w:cs="宋体"/>
          <w:kern w:val="0"/>
          <w:sz w:val="24"/>
          <w:szCs w:val="24"/>
        </w:rPr>
        <w:t xml:space="preserve"> to rehabilitation. </w:t>
      </w:r>
      <w:r w:rsidRPr="00601AF3">
        <w:rPr>
          <w:rFonts w:ascii="Book Antiqua" w:hAnsi="Book Antiqua" w:cs="宋体"/>
          <w:i/>
          <w:iCs/>
          <w:kern w:val="0"/>
          <w:sz w:val="24"/>
          <w:szCs w:val="24"/>
        </w:rPr>
        <w:t xml:space="preserve">World J </w:t>
      </w:r>
      <w:proofErr w:type="spellStart"/>
      <w:r w:rsidRPr="00601AF3">
        <w:rPr>
          <w:rFonts w:ascii="Book Antiqua" w:hAnsi="Book Antiqua" w:cs="宋体"/>
          <w:i/>
          <w:iCs/>
          <w:kern w:val="0"/>
          <w:sz w:val="24"/>
          <w:szCs w:val="24"/>
        </w:rPr>
        <w:t>Orthop</w:t>
      </w:r>
      <w:proofErr w:type="spellEnd"/>
      <w:r w:rsidRPr="00601AF3">
        <w:rPr>
          <w:rFonts w:ascii="Book Antiqua" w:hAnsi="Book Antiqua" w:cs="宋体"/>
          <w:kern w:val="0"/>
          <w:sz w:val="24"/>
          <w:szCs w:val="24"/>
        </w:rPr>
        <w:t xml:space="preserve"> 2021; </w:t>
      </w:r>
      <w:r w:rsidRPr="00601AF3">
        <w:rPr>
          <w:rFonts w:ascii="Book Antiqua" w:hAnsi="Book Antiqua" w:cs="宋体"/>
          <w:b/>
          <w:bCs/>
          <w:kern w:val="0"/>
          <w:sz w:val="24"/>
          <w:szCs w:val="24"/>
        </w:rPr>
        <w:t>12</w:t>
      </w:r>
      <w:r w:rsidRPr="00601AF3">
        <w:rPr>
          <w:rFonts w:ascii="Book Antiqua" w:hAnsi="Book Antiqua" w:cs="宋体"/>
          <w:kern w:val="0"/>
          <w:sz w:val="24"/>
          <w:szCs w:val="24"/>
        </w:rPr>
        <w:t>: 456-466 [PMID: 34354934 DOI: 10.5312/</w:t>
      </w:r>
      <w:proofErr w:type="gramStart"/>
      <w:r w:rsidRPr="00601AF3">
        <w:rPr>
          <w:rFonts w:ascii="Book Antiqua" w:hAnsi="Book Antiqua" w:cs="宋体"/>
          <w:kern w:val="0"/>
          <w:sz w:val="24"/>
          <w:szCs w:val="24"/>
        </w:rPr>
        <w:t>wjo.v12.i</w:t>
      </w:r>
      <w:proofErr w:type="gramEnd"/>
      <w:r w:rsidRPr="00601AF3">
        <w:rPr>
          <w:rFonts w:ascii="Book Antiqua" w:hAnsi="Book Antiqua" w:cs="宋体"/>
          <w:kern w:val="0"/>
          <w:sz w:val="24"/>
          <w:szCs w:val="24"/>
        </w:rPr>
        <w:t>7.456]</w:t>
      </w:r>
    </w:p>
    <w:p w14:paraId="2B36A8C9" w14:textId="530BFF1C" w:rsidR="002F2F86" w:rsidRPr="00ED1193" w:rsidRDefault="002F2F86" w:rsidP="002F2F86">
      <w:pPr>
        <w:widowControl/>
        <w:adjustRightInd w:val="0"/>
        <w:snapToGrid w:val="0"/>
        <w:spacing w:line="360" w:lineRule="auto"/>
        <w:rPr>
          <w:rFonts w:ascii="Book Antiqua" w:hAnsi="Book Antiqua" w:cs="宋体"/>
          <w:kern w:val="0"/>
          <w:sz w:val="24"/>
          <w:szCs w:val="24"/>
        </w:rPr>
      </w:pPr>
      <w:r w:rsidRPr="00ED1193">
        <w:rPr>
          <w:rFonts w:ascii="Book Antiqua" w:hAnsi="Book Antiqua" w:cs="宋体"/>
          <w:kern w:val="0"/>
          <w:sz w:val="24"/>
          <w:szCs w:val="24"/>
        </w:rPr>
        <w:t xml:space="preserve">3 </w:t>
      </w:r>
      <w:proofErr w:type="spellStart"/>
      <w:r w:rsidRPr="00ED1193">
        <w:rPr>
          <w:rFonts w:ascii="Book Antiqua" w:hAnsi="Book Antiqua" w:cs="宋体"/>
          <w:b/>
          <w:bCs/>
          <w:kern w:val="0"/>
          <w:sz w:val="24"/>
          <w:szCs w:val="24"/>
        </w:rPr>
        <w:t>Chevallier</w:t>
      </w:r>
      <w:proofErr w:type="spellEnd"/>
      <w:r w:rsidRPr="00ED1193">
        <w:rPr>
          <w:rFonts w:ascii="Book Antiqua" w:hAnsi="Book Antiqua" w:cs="宋体"/>
          <w:b/>
          <w:bCs/>
          <w:kern w:val="0"/>
          <w:sz w:val="24"/>
          <w:szCs w:val="24"/>
        </w:rPr>
        <w:t xml:space="preserve"> M</w:t>
      </w:r>
      <w:r w:rsidRPr="00ED1193">
        <w:rPr>
          <w:rFonts w:ascii="Book Antiqua" w:hAnsi="Book Antiqua" w:cs="宋体"/>
          <w:kern w:val="0"/>
          <w:sz w:val="24"/>
          <w:szCs w:val="24"/>
        </w:rPr>
        <w:t xml:space="preserve">, Borgeaud M, </w:t>
      </w:r>
      <w:proofErr w:type="spellStart"/>
      <w:r w:rsidRPr="00ED1193">
        <w:rPr>
          <w:rFonts w:ascii="Book Antiqua" w:hAnsi="Book Antiqua" w:cs="宋体"/>
          <w:kern w:val="0"/>
          <w:sz w:val="24"/>
          <w:szCs w:val="24"/>
        </w:rPr>
        <w:t>Addeo</w:t>
      </w:r>
      <w:proofErr w:type="spellEnd"/>
      <w:r w:rsidRPr="00ED1193">
        <w:rPr>
          <w:rFonts w:ascii="Book Antiqua" w:hAnsi="Book Antiqua" w:cs="宋体"/>
          <w:kern w:val="0"/>
          <w:sz w:val="24"/>
          <w:szCs w:val="24"/>
        </w:rPr>
        <w:t xml:space="preserve"> A, </w:t>
      </w:r>
      <w:proofErr w:type="spellStart"/>
      <w:r w:rsidRPr="00ED1193">
        <w:rPr>
          <w:rFonts w:ascii="Book Antiqua" w:hAnsi="Book Antiqua" w:cs="宋体"/>
          <w:kern w:val="0"/>
          <w:sz w:val="24"/>
          <w:szCs w:val="24"/>
        </w:rPr>
        <w:t>Friedlaender</w:t>
      </w:r>
      <w:proofErr w:type="spellEnd"/>
      <w:r w:rsidRPr="00ED1193">
        <w:rPr>
          <w:rFonts w:ascii="Book Antiqua" w:hAnsi="Book Antiqua" w:cs="宋体"/>
          <w:kern w:val="0"/>
          <w:sz w:val="24"/>
          <w:szCs w:val="24"/>
        </w:rPr>
        <w:t xml:space="preserve"> A. Oncogenic driver mutations in non-small cell lung cancer: Past, </w:t>
      </w:r>
      <w:proofErr w:type="gramStart"/>
      <w:r w:rsidRPr="00ED1193">
        <w:rPr>
          <w:rFonts w:ascii="Book Antiqua" w:hAnsi="Book Antiqua" w:cs="宋体"/>
          <w:kern w:val="0"/>
          <w:sz w:val="24"/>
          <w:szCs w:val="24"/>
        </w:rPr>
        <w:t>present</w:t>
      </w:r>
      <w:proofErr w:type="gramEnd"/>
      <w:r w:rsidRPr="00ED1193">
        <w:rPr>
          <w:rFonts w:ascii="Book Antiqua" w:hAnsi="Book Antiqua" w:cs="宋体"/>
          <w:kern w:val="0"/>
          <w:sz w:val="24"/>
          <w:szCs w:val="24"/>
        </w:rPr>
        <w:t xml:space="preserve"> and future. </w:t>
      </w:r>
      <w:r w:rsidRPr="00ED1193">
        <w:rPr>
          <w:rFonts w:ascii="Book Antiqua" w:hAnsi="Book Antiqua" w:cs="宋体"/>
          <w:i/>
          <w:iCs/>
          <w:kern w:val="0"/>
          <w:sz w:val="24"/>
          <w:szCs w:val="24"/>
        </w:rPr>
        <w:t>World J Clin Oncol</w:t>
      </w:r>
      <w:r w:rsidRPr="00ED1193">
        <w:rPr>
          <w:rFonts w:ascii="Book Antiqua" w:hAnsi="Book Antiqua" w:cs="宋体"/>
          <w:kern w:val="0"/>
          <w:sz w:val="24"/>
          <w:szCs w:val="24"/>
        </w:rPr>
        <w:t xml:space="preserve"> 2021; </w:t>
      </w:r>
      <w:r w:rsidRPr="00ED1193">
        <w:rPr>
          <w:rFonts w:ascii="Book Antiqua" w:hAnsi="Book Antiqua" w:cs="宋体"/>
          <w:b/>
          <w:bCs/>
          <w:kern w:val="0"/>
          <w:sz w:val="24"/>
          <w:szCs w:val="24"/>
        </w:rPr>
        <w:t>12</w:t>
      </w:r>
      <w:r w:rsidRPr="00ED1193">
        <w:rPr>
          <w:rFonts w:ascii="Book Antiqua" w:hAnsi="Book Antiqua" w:cs="宋体"/>
          <w:kern w:val="0"/>
          <w:sz w:val="24"/>
          <w:szCs w:val="24"/>
        </w:rPr>
        <w:t>: 217-237 [PMID: 33959476 DOI: 10.5306/</w:t>
      </w:r>
      <w:proofErr w:type="gramStart"/>
      <w:r w:rsidRPr="00ED1193">
        <w:rPr>
          <w:rFonts w:ascii="Book Antiqua" w:hAnsi="Book Antiqua" w:cs="宋体"/>
          <w:kern w:val="0"/>
          <w:sz w:val="24"/>
          <w:szCs w:val="24"/>
        </w:rPr>
        <w:t>wjco.v12.i</w:t>
      </w:r>
      <w:proofErr w:type="gramEnd"/>
      <w:r w:rsidRPr="00ED1193">
        <w:rPr>
          <w:rFonts w:ascii="Book Antiqua" w:hAnsi="Book Antiqua" w:cs="宋体"/>
          <w:kern w:val="0"/>
          <w:sz w:val="24"/>
          <w:szCs w:val="24"/>
        </w:rPr>
        <w:t>4.217]</w:t>
      </w:r>
    </w:p>
    <w:p w14:paraId="6AF5F564" w14:textId="5CA13A9E" w:rsidR="002F2F86" w:rsidRPr="00ED1193" w:rsidRDefault="002F2F86" w:rsidP="002F2F86">
      <w:pPr>
        <w:widowControl/>
        <w:adjustRightInd w:val="0"/>
        <w:snapToGrid w:val="0"/>
        <w:spacing w:line="360" w:lineRule="auto"/>
        <w:rPr>
          <w:rFonts w:ascii="Book Antiqua" w:hAnsi="Book Antiqua" w:cs="宋体"/>
          <w:kern w:val="0"/>
          <w:sz w:val="24"/>
          <w:szCs w:val="24"/>
        </w:rPr>
      </w:pPr>
      <w:r w:rsidRPr="00ED1193">
        <w:rPr>
          <w:rFonts w:ascii="Book Antiqua" w:hAnsi="Book Antiqua" w:cs="宋体"/>
          <w:kern w:val="0"/>
          <w:sz w:val="24"/>
          <w:szCs w:val="24"/>
        </w:rPr>
        <w:t xml:space="preserve">4 </w:t>
      </w:r>
      <w:proofErr w:type="spellStart"/>
      <w:r w:rsidRPr="00ED1193">
        <w:rPr>
          <w:rFonts w:ascii="Book Antiqua" w:hAnsi="Book Antiqua" w:cs="宋体"/>
          <w:b/>
          <w:bCs/>
          <w:kern w:val="0"/>
          <w:sz w:val="24"/>
          <w:szCs w:val="24"/>
        </w:rPr>
        <w:t>Boeva</w:t>
      </w:r>
      <w:proofErr w:type="spellEnd"/>
      <w:r w:rsidRPr="00ED1193">
        <w:rPr>
          <w:rFonts w:ascii="Book Antiqua" w:hAnsi="Book Antiqua" w:cs="宋体"/>
          <w:b/>
          <w:bCs/>
          <w:kern w:val="0"/>
          <w:sz w:val="24"/>
          <w:szCs w:val="24"/>
        </w:rPr>
        <w:t xml:space="preserve"> I</w:t>
      </w:r>
      <w:r w:rsidRPr="00ED1193">
        <w:rPr>
          <w:rFonts w:ascii="Book Antiqua" w:hAnsi="Book Antiqua" w:cs="宋体"/>
          <w:kern w:val="0"/>
          <w:sz w:val="24"/>
          <w:szCs w:val="24"/>
        </w:rPr>
        <w:t xml:space="preserve">, </w:t>
      </w:r>
      <w:proofErr w:type="spellStart"/>
      <w:r w:rsidRPr="00ED1193">
        <w:rPr>
          <w:rFonts w:ascii="Book Antiqua" w:hAnsi="Book Antiqua" w:cs="宋体"/>
          <w:kern w:val="0"/>
          <w:sz w:val="24"/>
          <w:szCs w:val="24"/>
        </w:rPr>
        <w:t>Karagyozov</w:t>
      </w:r>
      <w:proofErr w:type="spellEnd"/>
      <w:r w:rsidRPr="00ED1193">
        <w:rPr>
          <w:rFonts w:ascii="Book Antiqua" w:hAnsi="Book Antiqua" w:cs="宋体"/>
          <w:kern w:val="0"/>
          <w:sz w:val="24"/>
          <w:szCs w:val="24"/>
        </w:rPr>
        <w:t xml:space="preserve"> PI, </w:t>
      </w:r>
      <w:proofErr w:type="spellStart"/>
      <w:r w:rsidRPr="00ED1193">
        <w:rPr>
          <w:rFonts w:ascii="Book Antiqua" w:hAnsi="Book Antiqua" w:cs="宋体"/>
          <w:kern w:val="0"/>
          <w:sz w:val="24"/>
          <w:szCs w:val="24"/>
        </w:rPr>
        <w:t>Tishkov</w:t>
      </w:r>
      <w:proofErr w:type="spellEnd"/>
      <w:r w:rsidRPr="00ED1193">
        <w:rPr>
          <w:rFonts w:ascii="Book Antiqua" w:hAnsi="Book Antiqua" w:cs="宋体"/>
          <w:kern w:val="0"/>
          <w:sz w:val="24"/>
          <w:szCs w:val="24"/>
        </w:rPr>
        <w:t xml:space="preserve"> I. Post-liver transplant biliary complications: Current knowledge and therapeutic advances. </w:t>
      </w:r>
      <w:r w:rsidRPr="00ED1193">
        <w:rPr>
          <w:rFonts w:ascii="Book Antiqua" w:hAnsi="Book Antiqua" w:cs="宋体"/>
          <w:i/>
          <w:iCs/>
          <w:kern w:val="0"/>
          <w:sz w:val="24"/>
          <w:szCs w:val="24"/>
        </w:rPr>
        <w:t>World J Hepatol</w:t>
      </w:r>
      <w:r w:rsidRPr="00ED1193">
        <w:rPr>
          <w:rFonts w:ascii="Book Antiqua" w:hAnsi="Book Antiqua" w:cs="宋体"/>
          <w:kern w:val="0"/>
          <w:sz w:val="24"/>
          <w:szCs w:val="24"/>
        </w:rPr>
        <w:t xml:space="preserve"> 2021; </w:t>
      </w:r>
      <w:r w:rsidRPr="00ED1193">
        <w:rPr>
          <w:rFonts w:ascii="Book Antiqua" w:hAnsi="Book Antiqua" w:cs="宋体"/>
          <w:b/>
          <w:bCs/>
          <w:kern w:val="0"/>
          <w:sz w:val="24"/>
          <w:szCs w:val="24"/>
        </w:rPr>
        <w:t>13</w:t>
      </w:r>
      <w:r w:rsidRPr="00ED1193">
        <w:rPr>
          <w:rFonts w:ascii="Book Antiqua" w:hAnsi="Book Antiqua" w:cs="宋体"/>
          <w:kern w:val="0"/>
          <w:sz w:val="24"/>
          <w:szCs w:val="24"/>
        </w:rPr>
        <w:t>: 66-79 [PMID: 33584987 DOI: 10.4254/</w:t>
      </w:r>
      <w:proofErr w:type="gramStart"/>
      <w:r w:rsidRPr="00ED1193">
        <w:rPr>
          <w:rFonts w:ascii="Book Antiqua" w:hAnsi="Book Antiqua" w:cs="宋体"/>
          <w:kern w:val="0"/>
          <w:sz w:val="24"/>
          <w:szCs w:val="24"/>
        </w:rPr>
        <w:t>wjh.v13.i</w:t>
      </w:r>
      <w:proofErr w:type="gramEnd"/>
      <w:r w:rsidRPr="00ED1193">
        <w:rPr>
          <w:rFonts w:ascii="Book Antiqua" w:hAnsi="Book Antiqua" w:cs="宋体"/>
          <w:kern w:val="0"/>
          <w:sz w:val="24"/>
          <w:szCs w:val="24"/>
        </w:rPr>
        <w:t>1.66]</w:t>
      </w:r>
    </w:p>
    <w:p w14:paraId="78D3FD61" w14:textId="6BE49542" w:rsidR="002F2F86" w:rsidRPr="00ED1193" w:rsidRDefault="002F2F86" w:rsidP="002F2F86">
      <w:pPr>
        <w:widowControl/>
        <w:adjustRightInd w:val="0"/>
        <w:snapToGrid w:val="0"/>
        <w:spacing w:line="360" w:lineRule="auto"/>
        <w:rPr>
          <w:rFonts w:ascii="Book Antiqua" w:hAnsi="Book Antiqua" w:cs="宋体"/>
          <w:kern w:val="0"/>
          <w:sz w:val="24"/>
          <w:szCs w:val="24"/>
        </w:rPr>
      </w:pPr>
      <w:r w:rsidRPr="00ED1193">
        <w:rPr>
          <w:rFonts w:ascii="Book Antiqua" w:hAnsi="Book Antiqua" w:cs="宋体"/>
          <w:kern w:val="0"/>
          <w:sz w:val="24"/>
          <w:szCs w:val="24"/>
        </w:rPr>
        <w:t xml:space="preserve">5 </w:t>
      </w:r>
      <w:r w:rsidRPr="00ED1193">
        <w:rPr>
          <w:rFonts w:ascii="Book Antiqua" w:hAnsi="Book Antiqua" w:cs="宋体"/>
          <w:b/>
          <w:bCs/>
          <w:kern w:val="0"/>
          <w:sz w:val="24"/>
          <w:szCs w:val="24"/>
        </w:rPr>
        <w:t>Beltrami M</w:t>
      </w:r>
      <w:r w:rsidRPr="00ED1193">
        <w:rPr>
          <w:rFonts w:ascii="Book Antiqua" w:hAnsi="Book Antiqua" w:cs="宋体"/>
          <w:kern w:val="0"/>
          <w:sz w:val="24"/>
          <w:szCs w:val="24"/>
        </w:rPr>
        <w:t xml:space="preserve">, </w:t>
      </w:r>
      <w:proofErr w:type="spellStart"/>
      <w:r w:rsidRPr="00ED1193">
        <w:rPr>
          <w:rFonts w:ascii="Book Antiqua" w:hAnsi="Book Antiqua" w:cs="宋体"/>
          <w:kern w:val="0"/>
          <w:sz w:val="24"/>
          <w:szCs w:val="24"/>
        </w:rPr>
        <w:t>Fumagalli</w:t>
      </w:r>
      <w:proofErr w:type="spellEnd"/>
      <w:r w:rsidRPr="00ED1193">
        <w:rPr>
          <w:rFonts w:ascii="Book Antiqua" w:hAnsi="Book Antiqua" w:cs="宋体"/>
          <w:kern w:val="0"/>
          <w:sz w:val="24"/>
          <w:szCs w:val="24"/>
        </w:rPr>
        <w:t xml:space="preserve"> C, Milli M. Frailty, </w:t>
      </w:r>
      <w:proofErr w:type="gramStart"/>
      <w:r w:rsidRPr="00ED1193">
        <w:rPr>
          <w:rFonts w:ascii="Book Antiqua" w:hAnsi="Book Antiqua" w:cs="宋体"/>
          <w:kern w:val="0"/>
          <w:sz w:val="24"/>
          <w:szCs w:val="24"/>
        </w:rPr>
        <w:t>sarcopenia</w:t>
      </w:r>
      <w:proofErr w:type="gramEnd"/>
      <w:r w:rsidRPr="00ED1193">
        <w:rPr>
          <w:rFonts w:ascii="Book Antiqua" w:hAnsi="Book Antiqua" w:cs="宋体"/>
          <w:kern w:val="0"/>
          <w:sz w:val="24"/>
          <w:szCs w:val="24"/>
        </w:rPr>
        <w:t xml:space="preserve"> and cachexia in heart failure patients: Different clinical entities of the same painting. </w:t>
      </w:r>
      <w:r w:rsidRPr="00ED1193">
        <w:rPr>
          <w:rFonts w:ascii="Book Antiqua" w:hAnsi="Book Antiqua" w:cs="宋体"/>
          <w:i/>
          <w:iCs/>
          <w:kern w:val="0"/>
          <w:sz w:val="24"/>
          <w:szCs w:val="24"/>
        </w:rPr>
        <w:t xml:space="preserve">World J </w:t>
      </w:r>
      <w:proofErr w:type="spellStart"/>
      <w:r w:rsidRPr="00ED1193">
        <w:rPr>
          <w:rFonts w:ascii="Book Antiqua" w:hAnsi="Book Antiqua" w:cs="宋体"/>
          <w:i/>
          <w:iCs/>
          <w:kern w:val="0"/>
          <w:sz w:val="24"/>
          <w:szCs w:val="24"/>
        </w:rPr>
        <w:t>Cardiol</w:t>
      </w:r>
      <w:proofErr w:type="spellEnd"/>
      <w:r w:rsidRPr="00ED1193">
        <w:rPr>
          <w:rFonts w:ascii="Book Antiqua" w:hAnsi="Book Antiqua" w:cs="宋体"/>
          <w:kern w:val="0"/>
          <w:sz w:val="24"/>
          <w:szCs w:val="24"/>
        </w:rPr>
        <w:t xml:space="preserve"> 2021; </w:t>
      </w:r>
      <w:r w:rsidRPr="00ED1193">
        <w:rPr>
          <w:rFonts w:ascii="Book Antiqua" w:hAnsi="Book Antiqua" w:cs="宋体"/>
          <w:b/>
          <w:bCs/>
          <w:kern w:val="0"/>
          <w:sz w:val="24"/>
          <w:szCs w:val="24"/>
        </w:rPr>
        <w:t>13</w:t>
      </w:r>
      <w:r w:rsidRPr="00ED1193">
        <w:rPr>
          <w:rFonts w:ascii="Book Antiqua" w:hAnsi="Book Antiqua" w:cs="宋体"/>
          <w:kern w:val="0"/>
          <w:sz w:val="24"/>
          <w:szCs w:val="24"/>
        </w:rPr>
        <w:t>: 1-10 [PMID: 33552398 DOI: 10.4330/</w:t>
      </w:r>
      <w:proofErr w:type="gramStart"/>
      <w:r w:rsidRPr="00ED1193">
        <w:rPr>
          <w:rFonts w:ascii="Book Antiqua" w:hAnsi="Book Antiqua" w:cs="宋体"/>
          <w:kern w:val="0"/>
          <w:sz w:val="24"/>
          <w:szCs w:val="24"/>
        </w:rPr>
        <w:t>wjc.v13.i</w:t>
      </w:r>
      <w:proofErr w:type="gramEnd"/>
      <w:r w:rsidRPr="00ED1193">
        <w:rPr>
          <w:rFonts w:ascii="Book Antiqua" w:hAnsi="Book Antiqua" w:cs="宋体"/>
          <w:kern w:val="0"/>
          <w:sz w:val="24"/>
          <w:szCs w:val="24"/>
        </w:rPr>
        <w:t>1.1]</w:t>
      </w:r>
    </w:p>
    <w:p w14:paraId="77AC5C69" w14:textId="7B40ACD5" w:rsidR="002F2F86" w:rsidRPr="00ED1193" w:rsidRDefault="002F2F86" w:rsidP="002F2F86">
      <w:pPr>
        <w:widowControl/>
        <w:adjustRightInd w:val="0"/>
        <w:snapToGrid w:val="0"/>
        <w:spacing w:line="360" w:lineRule="auto"/>
        <w:rPr>
          <w:rFonts w:ascii="Book Antiqua" w:hAnsi="Book Antiqua" w:cs="宋体"/>
          <w:kern w:val="0"/>
          <w:sz w:val="24"/>
          <w:szCs w:val="24"/>
        </w:rPr>
      </w:pPr>
      <w:r w:rsidRPr="00ED1193">
        <w:rPr>
          <w:rFonts w:ascii="Book Antiqua" w:hAnsi="Book Antiqua" w:cs="宋体"/>
          <w:kern w:val="0"/>
          <w:sz w:val="24"/>
          <w:szCs w:val="24"/>
        </w:rPr>
        <w:t xml:space="preserve">6 </w:t>
      </w:r>
      <w:r w:rsidRPr="00ED1193">
        <w:rPr>
          <w:rFonts w:ascii="Book Antiqua" w:hAnsi="Book Antiqua" w:cs="宋体"/>
          <w:b/>
          <w:bCs/>
          <w:kern w:val="0"/>
          <w:sz w:val="24"/>
          <w:szCs w:val="24"/>
        </w:rPr>
        <w:t>Dahiya DS</w:t>
      </w:r>
      <w:r w:rsidRPr="00ED1193">
        <w:rPr>
          <w:rFonts w:ascii="Book Antiqua" w:hAnsi="Book Antiqua" w:cs="宋体"/>
          <w:kern w:val="0"/>
          <w:sz w:val="24"/>
          <w:szCs w:val="24"/>
        </w:rPr>
        <w:t xml:space="preserve">, </w:t>
      </w:r>
      <w:proofErr w:type="spellStart"/>
      <w:r w:rsidRPr="00ED1193">
        <w:rPr>
          <w:rFonts w:ascii="Book Antiqua" w:hAnsi="Book Antiqua" w:cs="宋体"/>
          <w:kern w:val="0"/>
          <w:sz w:val="24"/>
          <w:szCs w:val="24"/>
        </w:rPr>
        <w:t>Kichloo</w:t>
      </w:r>
      <w:proofErr w:type="spellEnd"/>
      <w:r w:rsidRPr="00ED1193">
        <w:rPr>
          <w:rFonts w:ascii="Book Antiqua" w:hAnsi="Book Antiqua" w:cs="宋体"/>
          <w:kern w:val="0"/>
          <w:sz w:val="24"/>
          <w:szCs w:val="24"/>
        </w:rPr>
        <w:t xml:space="preserve"> A, Singh J, </w:t>
      </w:r>
      <w:proofErr w:type="spellStart"/>
      <w:r w:rsidRPr="00ED1193">
        <w:rPr>
          <w:rFonts w:ascii="Book Antiqua" w:hAnsi="Book Antiqua" w:cs="宋体"/>
          <w:kern w:val="0"/>
          <w:sz w:val="24"/>
          <w:szCs w:val="24"/>
        </w:rPr>
        <w:t>Albosta</w:t>
      </w:r>
      <w:proofErr w:type="spellEnd"/>
      <w:r w:rsidRPr="00ED1193">
        <w:rPr>
          <w:rFonts w:ascii="Book Antiqua" w:hAnsi="Book Antiqua" w:cs="宋体"/>
          <w:kern w:val="0"/>
          <w:sz w:val="24"/>
          <w:szCs w:val="24"/>
        </w:rPr>
        <w:t xml:space="preserve"> M, Wani F. Gastrointestinal amyloidosis: A focused review. </w:t>
      </w:r>
      <w:r w:rsidRPr="00ED1193">
        <w:rPr>
          <w:rFonts w:ascii="Book Antiqua" w:hAnsi="Book Antiqua" w:cs="宋体"/>
          <w:i/>
          <w:iCs/>
          <w:kern w:val="0"/>
          <w:sz w:val="24"/>
          <w:szCs w:val="24"/>
        </w:rPr>
        <w:t xml:space="preserve">World J </w:t>
      </w:r>
      <w:proofErr w:type="spellStart"/>
      <w:r w:rsidRPr="00ED1193">
        <w:rPr>
          <w:rFonts w:ascii="Book Antiqua" w:hAnsi="Book Antiqua" w:cs="宋体"/>
          <w:i/>
          <w:iCs/>
          <w:kern w:val="0"/>
          <w:sz w:val="24"/>
          <w:szCs w:val="24"/>
        </w:rPr>
        <w:t>Gastrointest</w:t>
      </w:r>
      <w:proofErr w:type="spellEnd"/>
      <w:r w:rsidRPr="00ED1193">
        <w:rPr>
          <w:rFonts w:ascii="Book Antiqua" w:hAnsi="Book Antiqua" w:cs="宋体"/>
          <w:i/>
          <w:iCs/>
          <w:kern w:val="0"/>
          <w:sz w:val="24"/>
          <w:szCs w:val="24"/>
        </w:rPr>
        <w:t xml:space="preserve"> </w:t>
      </w:r>
      <w:proofErr w:type="spellStart"/>
      <w:r w:rsidRPr="00ED1193">
        <w:rPr>
          <w:rFonts w:ascii="Book Antiqua" w:hAnsi="Book Antiqua" w:cs="宋体"/>
          <w:i/>
          <w:iCs/>
          <w:kern w:val="0"/>
          <w:sz w:val="24"/>
          <w:szCs w:val="24"/>
        </w:rPr>
        <w:t>Endosc</w:t>
      </w:r>
      <w:proofErr w:type="spellEnd"/>
      <w:r w:rsidRPr="00ED1193">
        <w:rPr>
          <w:rFonts w:ascii="Book Antiqua" w:hAnsi="Book Antiqua" w:cs="宋体"/>
          <w:kern w:val="0"/>
          <w:sz w:val="24"/>
          <w:szCs w:val="24"/>
        </w:rPr>
        <w:t xml:space="preserve"> 2021; </w:t>
      </w:r>
      <w:r w:rsidRPr="00ED1193">
        <w:rPr>
          <w:rFonts w:ascii="Book Antiqua" w:hAnsi="Book Antiqua" w:cs="宋体"/>
          <w:b/>
          <w:bCs/>
          <w:kern w:val="0"/>
          <w:sz w:val="24"/>
          <w:szCs w:val="24"/>
        </w:rPr>
        <w:t>13</w:t>
      </w:r>
      <w:r w:rsidRPr="00ED1193">
        <w:rPr>
          <w:rFonts w:ascii="Book Antiqua" w:hAnsi="Book Antiqua" w:cs="宋体"/>
          <w:kern w:val="0"/>
          <w:sz w:val="24"/>
          <w:szCs w:val="24"/>
        </w:rPr>
        <w:t>: 1-12 [PMID: 33520102 DOI: 10.4253/</w:t>
      </w:r>
      <w:proofErr w:type="gramStart"/>
      <w:r w:rsidRPr="00ED1193">
        <w:rPr>
          <w:rFonts w:ascii="Book Antiqua" w:hAnsi="Book Antiqua" w:cs="宋体"/>
          <w:kern w:val="0"/>
          <w:sz w:val="24"/>
          <w:szCs w:val="24"/>
        </w:rPr>
        <w:t>wjge.v13.i</w:t>
      </w:r>
      <w:proofErr w:type="gramEnd"/>
      <w:r w:rsidRPr="00ED1193">
        <w:rPr>
          <w:rFonts w:ascii="Book Antiqua" w:hAnsi="Book Antiqua" w:cs="宋体"/>
          <w:kern w:val="0"/>
          <w:sz w:val="24"/>
          <w:szCs w:val="24"/>
        </w:rPr>
        <w:t>1.1]</w:t>
      </w:r>
    </w:p>
    <w:p w14:paraId="3F5501C3" w14:textId="28AE6797" w:rsidR="002F2F86" w:rsidRPr="002F2F86" w:rsidRDefault="002F2F86" w:rsidP="002F2F86">
      <w:pPr>
        <w:widowControl/>
        <w:adjustRightInd w:val="0"/>
        <w:snapToGrid w:val="0"/>
        <w:spacing w:line="360" w:lineRule="auto"/>
        <w:rPr>
          <w:rFonts w:ascii="Book Antiqua" w:hAnsi="Book Antiqua" w:cs="宋体"/>
          <w:kern w:val="0"/>
          <w:sz w:val="24"/>
          <w:szCs w:val="24"/>
        </w:rPr>
      </w:pPr>
      <w:r w:rsidRPr="00ED1193">
        <w:rPr>
          <w:rFonts w:ascii="Book Antiqua" w:hAnsi="Book Antiqua" w:cs="宋体"/>
          <w:kern w:val="0"/>
          <w:sz w:val="24"/>
          <w:szCs w:val="24"/>
        </w:rPr>
        <w:t xml:space="preserve">7 </w:t>
      </w:r>
      <w:r w:rsidRPr="00ED1193">
        <w:rPr>
          <w:rFonts w:ascii="Book Antiqua" w:hAnsi="Book Antiqua" w:cs="宋体"/>
          <w:b/>
          <w:bCs/>
          <w:kern w:val="0"/>
          <w:sz w:val="24"/>
          <w:szCs w:val="24"/>
        </w:rPr>
        <w:t>Verma HK</w:t>
      </w:r>
      <w:r w:rsidRPr="00ED1193">
        <w:rPr>
          <w:rFonts w:ascii="Book Antiqua" w:hAnsi="Book Antiqua" w:cs="宋体"/>
          <w:kern w:val="0"/>
          <w:sz w:val="24"/>
          <w:szCs w:val="24"/>
        </w:rPr>
        <w:t xml:space="preserve">. Radiological and clinical spectrum of COVID-19: A major concern for public health. </w:t>
      </w:r>
      <w:r w:rsidRPr="00ED1193">
        <w:rPr>
          <w:rFonts w:ascii="Book Antiqua" w:hAnsi="Book Antiqua" w:cs="宋体"/>
          <w:i/>
          <w:iCs/>
          <w:kern w:val="0"/>
          <w:sz w:val="24"/>
          <w:szCs w:val="24"/>
        </w:rPr>
        <w:t xml:space="preserve">World J </w:t>
      </w:r>
      <w:proofErr w:type="spellStart"/>
      <w:r w:rsidRPr="00ED1193">
        <w:rPr>
          <w:rFonts w:ascii="Book Antiqua" w:hAnsi="Book Antiqua" w:cs="宋体"/>
          <w:i/>
          <w:iCs/>
          <w:kern w:val="0"/>
          <w:sz w:val="24"/>
          <w:szCs w:val="24"/>
        </w:rPr>
        <w:t>Radiol</w:t>
      </w:r>
      <w:proofErr w:type="spellEnd"/>
      <w:r w:rsidRPr="00ED1193">
        <w:rPr>
          <w:rFonts w:ascii="Book Antiqua" w:hAnsi="Book Antiqua" w:cs="宋体"/>
          <w:kern w:val="0"/>
          <w:sz w:val="24"/>
          <w:szCs w:val="24"/>
        </w:rPr>
        <w:t xml:space="preserve"> 2021; </w:t>
      </w:r>
      <w:r w:rsidRPr="00ED1193">
        <w:rPr>
          <w:rFonts w:ascii="Book Antiqua" w:hAnsi="Book Antiqua" w:cs="宋体"/>
          <w:b/>
          <w:bCs/>
          <w:kern w:val="0"/>
          <w:sz w:val="24"/>
          <w:szCs w:val="24"/>
        </w:rPr>
        <w:t>13</w:t>
      </w:r>
      <w:r w:rsidRPr="00ED1193">
        <w:rPr>
          <w:rFonts w:ascii="Book Antiqua" w:hAnsi="Book Antiqua" w:cs="宋体"/>
          <w:kern w:val="0"/>
          <w:sz w:val="24"/>
          <w:szCs w:val="24"/>
        </w:rPr>
        <w:t>: 53-63 [PMID: 33815683 DOI: 10.4329/</w:t>
      </w:r>
      <w:proofErr w:type="gramStart"/>
      <w:r w:rsidRPr="00ED1193">
        <w:rPr>
          <w:rFonts w:ascii="Book Antiqua" w:hAnsi="Book Antiqua" w:cs="宋体"/>
          <w:kern w:val="0"/>
          <w:sz w:val="24"/>
          <w:szCs w:val="24"/>
        </w:rPr>
        <w:t>wjr.v13.i</w:t>
      </w:r>
      <w:proofErr w:type="gramEnd"/>
      <w:r w:rsidRPr="00ED1193">
        <w:rPr>
          <w:rFonts w:ascii="Book Antiqua" w:hAnsi="Book Antiqua" w:cs="宋体"/>
          <w:kern w:val="0"/>
          <w:sz w:val="24"/>
          <w:szCs w:val="24"/>
        </w:rPr>
        <w:t>3.53]</w:t>
      </w:r>
    </w:p>
    <w:sectPr w:rsidR="002F2F86" w:rsidRPr="002F2F86" w:rsidSect="00A21CED">
      <w:headerReference w:type="default" r:id="rId21"/>
      <w:footerReference w:type="default" r:id="rId2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DFC5" w14:textId="77777777" w:rsidR="00CF7D37" w:rsidRDefault="00CF7D37">
      <w:r>
        <w:separator/>
      </w:r>
    </w:p>
  </w:endnote>
  <w:endnote w:type="continuationSeparator" w:id="0">
    <w:p w14:paraId="1C90E04B" w14:textId="77777777" w:rsidR="00CF7D37" w:rsidRDefault="00CF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25475"/>
      <w:docPartObj>
        <w:docPartGallery w:val="Page Numbers (Bottom of Page)"/>
        <w:docPartUnique/>
      </w:docPartObj>
    </w:sdtPr>
    <w:sdtContent>
      <w:sdt>
        <w:sdtPr>
          <w:id w:val="860082579"/>
          <w:docPartObj>
            <w:docPartGallery w:val="Page Numbers (Top of Page)"/>
            <w:docPartUnique/>
          </w:docPartObj>
        </w:sdtPr>
        <w:sdtContent>
          <w:p w14:paraId="6984FC13" w14:textId="77777777" w:rsidR="00D87067" w:rsidRDefault="00D87067">
            <w:pPr>
              <w:pStyle w:val="ac"/>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A4A5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A4A5B">
              <w:rPr>
                <w:b/>
                <w:bCs/>
                <w:noProof/>
              </w:rPr>
              <w:t>1</w:t>
            </w:r>
            <w:r>
              <w:rPr>
                <w:b/>
                <w:bCs/>
                <w:sz w:val="24"/>
                <w:szCs w:val="24"/>
              </w:rPr>
              <w:fldChar w:fldCharType="end"/>
            </w:r>
          </w:p>
        </w:sdtContent>
      </w:sdt>
    </w:sdtContent>
  </w:sdt>
  <w:p w14:paraId="2DC762E5" w14:textId="77777777" w:rsidR="00B631C0" w:rsidRDefault="00B631C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C746" w14:textId="77777777" w:rsidR="00CF7D37" w:rsidRDefault="00CF7D37">
      <w:r>
        <w:separator/>
      </w:r>
    </w:p>
  </w:footnote>
  <w:footnote w:type="continuationSeparator" w:id="0">
    <w:p w14:paraId="4FD0E9FB" w14:textId="77777777" w:rsidR="00CF7D37" w:rsidRDefault="00CF7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06A6" w14:textId="77777777" w:rsidR="00B631C0" w:rsidRDefault="00B631C0" w:rsidP="008D0CEF">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9264" behindDoc="0" locked="0" layoutInCell="1" allowOverlap="1" wp14:anchorId="72B747A8" wp14:editId="7C44DF34">
              <wp:simplePos x="0" y="0"/>
              <wp:positionH relativeFrom="margin">
                <wp:align>right</wp:align>
              </wp:positionH>
              <wp:positionV relativeFrom="paragraph">
                <wp:posOffset>11430</wp:posOffset>
              </wp:positionV>
              <wp:extent cx="2231136" cy="1407381"/>
              <wp:effectExtent l="0" t="0" r="17145" b="215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2FA19AE3" w14:textId="77777777" w:rsidR="00B631C0" w:rsidRPr="005F5D79" w:rsidRDefault="00B631C0" w:rsidP="001B68F4">
                          <w:pPr>
                            <w:pStyle w:val="af3"/>
                            <w:spacing w:line="324" w:lineRule="auto"/>
                            <w:rPr>
                              <w:rFonts w:ascii="Book Antiqua" w:hAnsi="Book Antiqua"/>
                              <w:color w:val="000000"/>
                              <w:sz w:val="10"/>
                              <w:szCs w:val="10"/>
                            </w:rPr>
                          </w:pPr>
                        </w:p>
                        <w:p w14:paraId="65BFB866" w14:textId="77777777" w:rsidR="00B631C0" w:rsidRPr="00885553" w:rsidRDefault="000258F6" w:rsidP="001B68F4">
                          <w:pPr>
                            <w:pStyle w:val="af3"/>
                            <w:spacing w:line="324" w:lineRule="auto"/>
                            <w:rPr>
                              <w:rFonts w:ascii="Book Antiqua" w:hAnsi="Book Antiqua"/>
                              <w:color w:val="000000"/>
                              <w:sz w:val="20"/>
                              <w:szCs w:val="20"/>
                            </w:rPr>
                          </w:pPr>
                          <w:r w:rsidRPr="000258F6">
                            <w:rPr>
                              <w:rFonts w:ascii="Book Antiqua" w:hAnsi="Book Antiqua"/>
                              <w:color w:val="000000"/>
                              <w:sz w:val="21"/>
                              <w:szCs w:val="21"/>
                            </w:rPr>
                            <w:t>7041 Koll Center Parkway, Suite 160, Pleasanton, CA 94566, USA</w:t>
                          </w:r>
                          <w:r w:rsidR="00B631C0" w:rsidRPr="00885553">
                            <w:rPr>
                              <w:rFonts w:ascii="Book Antiqua" w:hAnsi="Book Antiqua"/>
                              <w:color w:val="000000"/>
                              <w:sz w:val="20"/>
                              <w:szCs w:val="20"/>
                            </w:rPr>
                            <w:t xml:space="preserve"> </w:t>
                          </w:r>
                        </w:p>
                        <w:p w14:paraId="07121B44" w14:textId="77777777" w:rsidR="00B631C0" w:rsidRPr="00885553"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w:t>
                          </w:r>
                          <w:r w:rsidR="00BA4A5B" w:rsidRPr="00BA4A5B">
                            <w:rPr>
                              <w:rFonts w:ascii="Book Antiqua" w:hAnsi="Book Antiqua"/>
                              <w:color w:val="000000"/>
                              <w:sz w:val="21"/>
                              <w:szCs w:val="21"/>
                            </w:rPr>
                            <w:t>+1-925-399-1568</w:t>
                          </w:r>
                          <w:r w:rsidRPr="00885553">
                            <w:rPr>
                              <w:rFonts w:ascii="Book Antiqua" w:hAnsi="Book Antiqua"/>
                              <w:color w:val="000000"/>
                              <w:sz w:val="21"/>
                              <w:szCs w:val="21"/>
                            </w:rPr>
                            <w:t xml:space="preserve"> </w:t>
                          </w:r>
                        </w:p>
                        <w:p w14:paraId="552C8779" w14:textId="77777777" w:rsidR="001F026B" w:rsidRDefault="00B631C0" w:rsidP="001B68F4">
                          <w:pPr>
                            <w:pStyle w:val="af3"/>
                            <w:spacing w:line="324" w:lineRule="auto"/>
                            <w:rPr>
                              <w:rStyle w:val="a9"/>
                              <w:rFonts w:ascii="Book Antiqua" w:hAnsi="Book Antiqua"/>
                              <w:color w:val="000000"/>
                              <w:sz w:val="21"/>
                              <w:szCs w:val="21"/>
                              <w:u w:val="none"/>
                            </w:rPr>
                          </w:pPr>
                          <w:r w:rsidRPr="00885553">
                            <w:rPr>
                              <w:rFonts w:ascii="Book Antiqua" w:hAnsi="Book Antiqua"/>
                              <w:b/>
                              <w:color w:val="000000"/>
                              <w:sz w:val="21"/>
                              <w:szCs w:val="21"/>
                            </w:rPr>
                            <w:t xml:space="preserve">E-mail: </w:t>
                          </w:r>
                          <w:hyperlink r:id="rId1" w:history="1">
                            <w:r w:rsidRPr="00885553">
                              <w:rPr>
                                <w:rStyle w:val="a9"/>
                                <w:rFonts w:ascii="Book Antiqua" w:hAnsi="Book Antiqua"/>
                                <w:color w:val="000000"/>
                                <w:sz w:val="21"/>
                                <w:szCs w:val="21"/>
                                <w:u w:val="none"/>
                              </w:rPr>
                              <w:t>bpgoffice@wjgnet.com</w:t>
                            </w:r>
                          </w:hyperlink>
                        </w:p>
                        <w:p w14:paraId="5CACBCFE" w14:textId="6CC58D89" w:rsidR="00B631C0" w:rsidRPr="00BB373E"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https</w:t>
                          </w:r>
                          <w:r w:rsidRPr="00885553">
                            <w:rPr>
                              <w:rFonts w:ascii="Book Antiqua" w:hAnsi="Book Antiqua"/>
                              <w:color w:val="000000"/>
                              <w:sz w:val="21"/>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747A8"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8pt;rotation:18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VeMQIAAF0EAAAOAAAAZHJzL2Uyb0RvYy54bWysVNuO2yAQfa/Uf0C8N7Zz2WStOKtttqkq&#10;bS/Sth+AMY5RMUOBxE6/fgds5dK+VfUDYpjhzMw5jNcPfavIUVgnQRc0m6SUCM2hknpf0B/fd+9W&#10;lDjPdMUUaFHQk3D0YfP2zbozuZhCA6oSliCIdnlnCtp4b/IkcbwRLXMTMEKjswbbMo+m3SeVZR2i&#10;tyqZpuld0oGtjAUunMPTp8FJNxG/rgX3X+vaCU9UQbE2H1cb1zKsyWbN8r1lppF8LIP9QxUtkxqT&#10;nqGemGfkYOVfUK3kFhzUfsKhTaCuJRexB+wmS//o5qVhRsRekBxnzjS5/wfLvxxfzDdLfP8eehQw&#10;NuHMM/CfjmjYNkzvxaO10DWCVZg4C5QlnXH5eDVQ7XIXQMruM1QoMjt4iEB9bVtiAVnP0lUavniM&#10;bRNMhnqczhqI3hOOh9PpLMtmd5Rw9GXzdDlbDSlZHtACx8Y6/1FAS8KmoBZFjrDs+Ox8qO4SEsId&#10;KFntpFLRsPtyqyw5MnwQu/gNd5Vp2HC6ug91DjhuCI+YNzhKkw7rW6yWi3j/xjneukky4l3X0kqP&#10;b1/JtqAjORjE8kD0B13FvWdSDXtsSumR+UD2QLvvyx4DgwIlVCfUILKNzOJMIjcN2N+UdPi+C+p+&#10;HZgVlKhPGnW8z+bzMBDRmC+WUzTstae89jDNEaqgnpJhu/XDEB2MlfsmCBxp0PCI2tcyynCpaqwb&#10;33Bkcpy3MCTXdoy6/BU2rwAAAP//AwBQSwMEFAAGAAgAAAAhAP9in27cAAAABgEAAA8AAABkcnMv&#10;ZG93bnJldi54bWxMj8FuwjAQRO+V+g/WIvVWHBJaRWkcVBVVlXqggqKeTbwkgXgd2QbSv2d7Ksed&#10;Gc28LRej7cUZfegcKZhNExBItTMdNQq23++POYgQNRndO0IFvxhgUd3flbow7kJrPG9iI7iEQqEV&#10;tDEOhZShbtHqMHUDEnt7562OfPpGGq8vXG57mSbJs7S6I15o9YBvLdbHzckq+Mry4bDNf6Kpl75b&#10;fn6s1tKiUg+T8fUFRMQx/ofhD5/RoWKmnTuRCaJXwI9EVhmfzexpNgexU5Cm2RxkVcpb/OoKAAD/&#10;/wMAUEsBAi0AFAAGAAgAAAAhALaDOJL+AAAA4QEAABMAAAAAAAAAAAAAAAAAAAAAAFtDb250ZW50&#10;X1R5cGVzXS54bWxQSwECLQAUAAYACAAAACEAOP0h/9YAAACUAQAACwAAAAAAAAAAAAAAAAAvAQAA&#10;X3JlbHMvLnJlbHNQSwECLQAUAAYACAAAACEA+edVXjECAABdBAAADgAAAAAAAAAAAAAAAAAuAgAA&#10;ZHJzL2Uyb0RvYy54bWxQSwECLQAUAAYACAAAACEA/2KfbtwAAAAGAQAADwAAAAAAAAAAAAAAAACL&#10;BAAAZHJzL2Rvd25yZXYueG1sUEsFBgAAAAAEAAQA8wAAAJQFAAAAAA==&#10;" strokecolor="white" strokeweight="1.25pt">
              <v:fill opacity="58339f"/>
              <v:textbox>
                <w:txbxContent>
                  <w:p w14:paraId="2FA19AE3" w14:textId="77777777" w:rsidR="00B631C0" w:rsidRPr="005F5D79" w:rsidRDefault="00B631C0" w:rsidP="001B68F4">
                    <w:pPr>
                      <w:pStyle w:val="af3"/>
                      <w:spacing w:line="324" w:lineRule="auto"/>
                      <w:rPr>
                        <w:rFonts w:ascii="Book Antiqua" w:hAnsi="Book Antiqua"/>
                        <w:color w:val="000000"/>
                        <w:sz w:val="10"/>
                        <w:szCs w:val="10"/>
                      </w:rPr>
                    </w:pPr>
                  </w:p>
                  <w:p w14:paraId="65BFB866" w14:textId="77777777" w:rsidR="00B631C0" w:rsidRPr="00885553" w:rsidRDefault="000258F6" w:rsidP="001B68F4">
                    <w:pPr>
                      <w:pStyle w:val="af3"/>
                      <w:spacing w:line="324" w:lineRule="auto"/>
                      <w:rPr>
                        <w:rFonts w:ascii="Book Antiqua" w:hAnsi="Book Antiqua"/>
                        <w:color w:val="000000"/>
                        <w:sz w:val="20"/>
                        <w:szCs w:val="20"/>
                      </w:rPr>
                    </w:pPr>
                    <w:r w:rsidRPr="000258F6">
                      <w:rPr>
                        <w:rFonts w:ascii="Book Antiqua" w:hAnsi="Book Antiqua"/>
                        <w:color w:val="000000"/>
                        <w:sz w:val="21"/>
                        <w:szCs w:val="21"/>
                      </w:rPr>
                      <w:t>7041 Koll Center Parkway, Suite 160, Pleasanton, CA 94566, USA</w:t>
                    </w:r>
                    <w:r w:rsidR="00B631C0" w:rsidRPr="00885553">
                      <w:rPr>
                        <w:rFonts w:ascii="Book Antiqua" w:hAnsi="Book Antiqua"/>
                        <w:color w:val="000000"/>
                        <w:sz w:val="20"/>
                        <w:szCs w:val="20"/>
                      </w:rPr>
                      <w:t xml:space="preserve"> </w:t>
                    </w:r>
                  </w:p>
                  <w:p w14:paraId="07121B44" w14:textId="77777777" w:rsidR="00B631C0" w:rsidRPr="00885553"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w:t>
                    </w:r>
                    <w:r w:rsidR="00BA4A5B" w:rsidRPr="00BA4A5B">
                      <w:rPr>
                        <w:rFonts w:ascii="Book Antiqua" w:hAnsi="Book Antiqua"/>
                        <w:color w:val="000000"/>
                        <w:sz w:val="21"/>
                        <w:szCs w:val="21"/>
                      </w:rPr>
                      <w:t>+1-925-399-1568</w:t>
                    </w:r>
                    <w:r w:rsidRPr="00885553">
                      <w:rPr>
                        <w:rFonts w:ascii="Book Antiqua" w:hAnsi="Book Antiqua"/>
                        <w:color w:val="000000"/>
                        <w:sz w:val="21"/>
                        <w:szCs w:val="21"/>
                      </w:rPr>
                      <w:t xml:space="preserve"> </w:t>
                    </w:r>
                  </w:p>
                  <w:p w14:paraId="552C8779" w14:textId="77777777" w:rsidR="001F026B" w:rsidRDefault="00B631C0" w:rsidP="001B68F4">
                    <w:pPr>
                      <w:pStyle w:val="af3"/>
                      <w:spacing w:line="324" w:lineRule="auto"/>
                      <w:rPr>
                        <w:rStyle w:val="a9"/>
                        <w:rFonts w:ascii="Book Antiqua" w:hAnsi="Book Antiqua"/>
                        <w:color w:val="000000"/>
                        <w:sz w:val="21"/>
                        <w:szCs w:val="21"/>
                        <w:u w:val="none"/>
                      </w:rPr>
                    </w:pPr>
                    <w:r w:rsidRPr="00885553">
                      <w:rPr>
                        <w:rFonts w:ascii="Book Antiqua" w:hAnsi="Book Antiqua"/>
                        <w:b/>
                        <w:color w:val="000000"/>
                        <w:sz w:val="21"/>
                        <w:szCs w:val="21"/>
                      </w:rPr>
                      <w:t xml:space="preserve">E-mail: </w:t>
                    </w:r>
                    <w:hyperlink r:id="rId2" w:history="1">
                      <w:r w:rsidRPr="00885553">
                        <w:rPr>
                          <w:rStyle w:val="a9"/>
                          <w:rFonts w:ascii="Book Antiqua" w:hAnsi="Book Antiqua"/>
                          <w:color w:val="000000"/>
                          <w:sz w:val="21"/>
                          <w:szCs w:val="21"/>
                          <w:u w:val="none"/>
                        </w:rPr>
                        <w:t>bpgoffice@wjgnet.com</w:t>
                      </w:r>
                    </w:hyperlink>
                  </w:p>
                  <w:p w14:paraId="5CACBCFE" w14:textId="6CC58D89" w:rsidR="00B631C0" w:rsidRPr="00BB373E"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https</w:t>
                    </w:r>
                    <w:r w:rsidRPr="00885553">
                      <w:rPr>
                        <w:rFonts w:ascii="Book Antiqua" w:hAnsi="Book Antiqua"/>
                        <w:color w:val="000000"/>
                        <w:sz w:val="21"/>
                        <w:szCs w:val="21"/>
                      </w:rPr>
                      <w:t>://www.wjgnet.com</w:t>
                    </w:r>
                  </w:p>
                </w:txbxContent>
              </v:textbox>
              <w10:wrap anchorx="margin"/>
            </v:shape>
          </w:pict>
        </mc:Fallback>
      </mc:AlternateContent>
    </w:r>
    <w:r>
      <w:rPr>
        <w:noProof/>
      </w:rPr>
      <w:drawing>
        <wp:inline distT="0" distB="0" distL="0" distR="0" wp14:anchorId="7933D2BC" wp14:editId="54287872">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38640469"/>
    <w:multiLevelType w:val="hybridMultilevel"/>
    <w:tmpl w:val="C326097C"/>
    <w:lvl w:ilvl="0" w:tplc="59A443C2">
      <w:start w:val="1"/>
      <w:numFmt w:val="bullet"/>
      <w:lvlText w:val="•"/>
      <w:lvlJc w:val="left"/>
      <w:pPr>
        <w:tabs>
          <w:tab w:val="num" w:pos="720"/>
        </w:tabs>
        <w:ind w:left="720" w:hanging="360"/>
      </w:pPr>
      <w:rPr>
        <w:rFonts w:ascii="宋体" w:hAnsi="宋体" w:hint="default"/>
      </w:rPr>
    </w:lvl>
    <w:lvl w:ilvl="1" w:tplc="B9B8507E" w:tentative="1">
      <w:start w:val="1"/>
      <w:numFmt w:val="bullet"/>
      <w:lvlText w:val="•"/>
      <w:lvlJc w:val="left"/>
      <w:pPr>
        <w:tabs>
          <w:tab w:val="num" w:pos="1440"/>
        </w:tabs>
        <w:ind w:left="1440" w:hanging="360"/>
      </w:pPr>
      <w:rPr>
        <w:rFonts w:ascii="宋体" w:hAnsi="宋体" w:hint="default"/>
      </w:rPr>
    </w:lvl>
    <w:lvl w:ilvl="2" w:tplc="40DA4C36" w:tentative="1">
      <w:start w:val="1"/>
      <w:numFmt w:val="bullet"/>
      <w:lvlText w:val="•"/>
      <w:lvlJc w:val="left"/>
      <w:pPr>
        <w:tabs>
          <w:tab w:val="num" w:pos="2160"/>
        </w:tabs>
        <w:ind w:left="2160" w:hanging="360"/>
      </w:pPr>
      <w:rPr>
        <w:rFonts w:ascii="宋体" w:hAnsi="宋体" w:hint="default"/>
      </w:rPr>
    </w:lvl>
    <w:lvl w:ilvl="3" w:tplc="4134E14E" w:tentative="1">
      <w:start w:val="1"/>
      <w:numFmt w:val="bullet"/>
      <w:lvlText w:val="•"/>
      <w:lvlJc w:val="left"/>
      <w:pPr>
        <w:tabs>
          <w:tab w:val="num" w:pos="2880"/>
        </w:tabs>
        <w:ind w:left="2880" w:hanging="360"/>
      </w:pPr>
      <w:rPr>
        <w:rFonts w:ascii="宋体" w:hAnsi="宋体" w:hint="default"/>
      </w:rPr>
    </w:lvl>
    <w:lvl w:ilvl="4" w:tplc="22404A9A" w:tentative="1">
      <w:start w:val="1"/>
      <w:numFmt w:val="bullet"/>
      <w:lvlText w:val="•"/>
      <w:lvlJc w:val="left"/>
      <w:pPr>
        <w:tabs>
          <w:tab w:val="num" w:pos="3600"/>
        </w:tabs>
        <w:ind w:left="3600" w:hanging="360"/>
      </w:pPr>
      <w:rPr>
        <w:rFonts w:ascii="宋体" w:hAnsi="宋体" w:hint="default"/>
      </w:rPr>
    </w:lvl>
    <w:lvl w:ilvl="5" w:tplc="4FA845C4" w:tentative="1">
      <w:start w:val="1"/>
      <w:numFmt w:val="bullet"/>
      <w:lvlText w:val="•"/>
      <w:lvlJc w:val="left"/>
      <w:pPr>
        <w:tabs>
          <w:tab w:val="num" w:pos="4320"/>
        </w:tabs>
        <w:ind w:left="4320" w:hanging="360"/>
      </w:pPr>
      <w:rPr>
        <w:rFonts w:ascii="宋体" w:hAnsi="宋体" w:hint="default"/>
      </w:rPr>
    </w:lvl>
    <w:lvl w:ilvl="6" w:tplc="D2C45004" w:tentative="1">
      <w:start w:val="1"/>
      <w:numFmt w:val="bullet"/>
      <w:lvlText w:val="•"/>
      <w:lvlJc w:val="left"/>
      <w:pPr>
        <w:tabs>
          <w:tab w:val="num" w:pos="5040"/>
        </w:tabs>
        <w:ind w:left="5040" w:hanging="360"/>
      </w:pPr>
      <w:rPr>
        <w:rFonts w:ascii="宋体" w:hAnsi="宋体" w:hint="default"/>
      </w:rPr>
    </w:lvl>
    <w:lvl w:ilvl="7" w:tplc="F790DCBC" w:tentative="1">
      <w:start w:val="1"/>
      <w:numFmt w:val="bullet"/>
      <w:lvlText w:val="•"/>
      <w:lvlJc w:val="left"/>
      <w:pPr>
        <w:tabs>
          <w:tab w:val="num" w:pos="5760"/>
        </w:tabs>
        <w:ind w:left="5760" w:hanging="360"/>
      </w:pPr>
      <w:rPr>
        <w:rFonts w:ascii="宋体" w:hAnsi="宋体" w:hint="default"/>
      </w:rPr>
    </w:lvl>
    <w:lvl w:ilvl="8" w:tplc="B158348A"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16cid:durableId="467600117">
    <w:abstractNumId w:val="0"/>
  </w:num>
  <w:num w:numId="2" w16cid:durableId="1984967079">
    <w:abstractNumId w:val="2"/>
  </w:num>
  <w:num w:numId="3" w16cid:durableId="90198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63"/>
    <w:rsid w:val="00001C6D"/>
    <w:rsid w:val="00002675"/>
    <w:rsid w:val="00002BD0"/>
    <w:rsid w:val="00005DE6"/>
    <w:rsid w:val="000061F8"/>
    <w:rsid w:val="00012AA4"/>
    <w:rsid w:val="000152FA"/>
    <w:rsid w:val="00015BBE"/>
    <w:rsid w:val="00016043"/>
    <w:rsid w:val="00016E2C"/>
    <w:rsid w:val="0002014C"/>
    <w:rsid w:val="00020F7D"/>
    <w:rsid w:val="00022475"/>
    <w:rsid w:val="0002281E"/>
    <w:rsid w:val="000241BD"/>
    <w:rsid w:val="000258F6"/>
    <w:rsid w:val="0002599B"/>
    <w:rsid w:val="00026776"/>
    <w:rsid w:val="00027581"/>
    <w:rsid w:val="00031C52"/>
    <w:rsid w:val="0003232C"/>
    <w:rsid w:val="00036351"/>
    <w:rsid w:val="00037159"/>
    <w:rsid w:val="00040400"/>
    <w:rsid w:val="0004040F"/>
    <w:rsid w:val="00043174"/>
    <w:rsid w:val="00043213"/>
    <w:rsid w:val="00043505"/>
    <w:rsid w:val="000449D1"/>
    <w:rsid w:val="00044DB2"/>
    <w:rsid w:val="00044DF1"/>
    <w:rsid w:val="00051606"/>
    <w:rsid w:val="000557E7"/>
    <w:rsid w:val="00057129"/>
    <w:rsid w:val="00063F53"/>
    <w:rsid w:val="0006682E"/>
    <w:rsid w:val="00070513"/>
    <w:rsid w:val="00071F1F"/>
    <w:rsid w:val="00072FDA"/>
    <w:rsid w:val="000801D0"/>
    <w:rsid w:val="00081138"/>
    <w:rsid w:val="00081798"/>
    <w:rsid w:val="00081991"/>
    <w:rsid w:val="00081B59"/>
    <w:rsid w:val="000835F8"/>
    <w:rsid w:val="000846D0"/>
    <w:rsid w:val="00084F1D"/>
    <w:rsid w:val="0008604B"/>
    <w:rsid w:val="000864AC"/>
    <w:rsid w:val="00087CA7"/>
    <w:rsid w:val="00090A29"/>
    <w:rsid w:val="00091B9E"/>
    <w:rsid w:val="00092672"/>
    <w:rsid w:val="00092EA7"/>
    <w:rsid w:val="00096D46"/>
    <w:rsid w:val="000A18DC"/>
    <w:rsid w:val="000A4CE5"/>
    <w:rsid w:val="000A4CF1"/>
    <w:rsid w:val="000A690F"/>
    <w:rsid w:val="000A7C44"/>
    <w:rsid w:val="000B3A7C"/>
    <w:rsid w:val="000B4B2F"/>
    <w:rsid w:val="000B5A4D"/>
    <w:rsid w:val="000C0463"/>
    <w:rsid w:val="000C0EAD"/>
    <w:rsid w:val="000C0EB2"/>
    <w:rsid w:val="000C11FF"/>
    <w:rsid w:val="000C2BA8"/>
    <w:rsid w:val="000C4997"/>
    <w:rsid w:val="000C5D25"/>
    <w:rsid w:val="000D411F"/>
    <w:rsid w:val="000D4775"/>
    <w:rsid w:val="000D4F68"/>
    <w:rsid w:val="000D51E8"/>
    <w:rsid w:val="000D5C62"/>
    <w:rsid w:val="000D6496"/>
    <w:rsid w:val="000D76DB"/>
    <w:rsid w:val="000E0E96"/>
    <w:rsid w:val="000E0EE3"/>
    <w:rsid w:val="000E3566"/>
    <w:rsid w:val="000E42AE"/>
    <w:rsid w:val="000E4978"/>
    <w:rsid w:val="000E5061"/>
    <w:rsid w:val="000E6145"/>
    <w:rsid w:val="000E6168"/>
    <w:rsid w:val="000E6D48"/>
    <w:rsid w:val="000F1862"/>
    <w:rsid w:val="000F18D8"/>
    <w:rsid w:val="000F1B76"/>
    <w:rsid w:val="000F45F0"/>
    <w:rsid w:val="000F5013"/>
    <w:rsid w:val="000F5174"/>
    <w:rsid w:val="00103DC3"/>
    <w:rsid w:val="00106FB3"/>
    <w:rsid w:val="00107888"/>
    <w:rsid w:val="00110415"/>
    <w:rsid w:val="00110CDF"/>
    <w:rsid w:val="0011118F"/>
    <w:rsid w:val="0011188A"/>
    <w:rsid w:val="001151B8"/>
    <w:rsid w:val="00116AEC"/>
    <w:rsid w:val="0012397F"/>
    <w:rsid w:val="00123EF4"/>
    <w:rsid w:val="00126A8D"/>
    <w:rsid w:val="00127F51"/>
    <w:rsid w:val="00130861"/>
    <w:rsid w:val="00133E3B"/>
    <w:rsid w:val="00135B49"/>
    <w:rsid w:val="0013734B"/>
    <w:rsid w:val="00137D05"/>
    <w:rsid w:val="00140EF6"/>
    <w:rsid w:val="00140F47"/>
    <w:rsid w:val="00141ED5"/>
    <w:rsid w:val="00145469"/>
    <w:rsid w:val="0015174F"/>
    <w:rsid w:val="00152FF1"/>
    <w:rsid w:val="00156A49"/>
    <w:rsid w:val="00161494"/>
    <w:rsid w:val="0016247D"/>
    <w:rsid w:val="00163636"/>
    <w:rsid w:val="00164DEE"/>
    <w:rsid w:val="001663F3"/>
    <w:rsid w:val="00166FCE"/>
    <w:rsid w:val="00167512"/>
    <w:rsid w:val="001676BC"/>
    <w:rsid w:val="001700B8"/>
    <w:rsid w:val="00170E23"/>
    <w:rsid w:val="00171662"/>
    <w:rsid w:val="001721F5"/>
    <w:rsid w:val="00173045"/>
    <w:rsid w:val="001734C0"/>
    <w:rsid w:val="00173EF8"/>
    <w:rsid w:val="001741D8"/>
    <w:rsid w:val="00174D59"/>
    <w:rsid w:val="001815E3"/>
    <w:rsid w:val="001827E0"/>
    <w:rsid w:val="00190DBC"/>
    <w:rsid w:val="00193209"/>
    <w:rsid w:val="001954D6"/>
    <w:rsid w:val="001959B4"/>
    <w:rsid w:val="001976D9"/>
    <w:rsid w:val="001A38D5"/>
    <w:rsid w:val="001A55CE"/>
    <w:rsid w:val="001A5CCD"/>
    <w:rsid w:val="001B58CA"/>
    <w:rsid w:val="001B5D30"/>
    <w:rsid w:val="001B68F4"/>
    <w:rsid w:val="001C1D9E"/>
    <w:rsid w:val="001C1F41"/>
    <w:rsid w:val="001C240D"/>
    <w:rsid w:val="001C2555"/>
    <w:rsid w:val="001C2D71"/>
    <w:rsid w:val="001C2FDA"/>
    <w:rsid w:val="001C4270"/>
    <w:rsid w:val="001C4FF1"/>
    <w:rsid w:val="001C5632"/>
    <w:rsid w:val="001C64FD"/>
    <w:rsid w:val="001C7363"/>
    <w:rsid w:val="001C754B"/>
    <w:rsid w:val="001D1E59"/>
    <w:rsid w:val="001D40B0"/>
    <w:rsid w:val="001D4D12"/>
    <w:rsid w:val="001D5BAF"/>
    <w:rsid w:val="001D6D83"/>
    <w:rsid w:val="001D787D"/>
    <w:rsid w:val="001E0295"/>
    <w:rsid w:val="001E2F18"/>
    <w:rsid w:val="001E7B2E"/>
    <w:rsid w:val="001F026B"/>
    <w:rsid w:val="001F05AA"/>
    <w:rsid w:val="001F0A77"/>
    <w:rsid w:val="001F0E03"/>
    <w:rsid w:val="001F1D16"/>
    <w:rsid w:val="001F2A80"/>
    <w:rsid w:val="001F34DB"/>
    <w:rsid w:val="001F5E71"/>
    <w:rsid w:val="00201374"/>
    <w:rsid w:val="00201998"/>
    <w:rsid w:val="00203E4C"/>
    <w:rsid w:val="00204DDE"/>
    <w:rsid w:val="00207108"/>
    <w:rsid w:val="00214C3F"/>
    <w:rsid w:val="002155C0"/>
    <w:rsid w:val="00215FF3"/>
    <w:rsid w:val="002168F4"/>
    <w:rsid w:val="0022048B"/>
    <w:rsid w:val="00220D85"/>
    <w:rsid w:val="00223661"/>
    <w:rsid w:val="00226F8E"/>
    <w:rsid w:val="00240A48"/>
    <w:rsid w:val="00242C88"/>
    <w:rsid w:val="00242DC9"/>
    <w:rsid w:val="00243896"/>
    <w:rsid w:val="00245923"/>
    <w:rsid w:val="00246368"/>
    <w:rsid w:val="002507B4"/>
    <w:rsid w:val="002519CE"/>
    <w:rsid w:val="00252362"/>
    <w:rsid w:val="002525F1"/>
    <w:rsid w:val="00252A55"/>
    <w:rsid w:val="00253939"/>
    <w:rsid w:val="0025490F"/>
    <w:rsid w:val="00254EB7"/>
    <w:rsid w:val="00255907"/>
    <w:rsid w:val="00260AE9"/>
    <w:rsid w:val="00263641"/>
    <w:rsid w:val="0026447B"/>
    <w:rsid w:val="00264B43"/>
    <w:rsid w:val="0026697F"/>
    <w:rsid w:val="00267580"/>
    <w:rsid w:val="00267688"/>
    <w:rsid w:val="00272FB1"/>
    <w:rsid w:val="002732DB"/>
    <w:rsid w:val="002740CB"/>
    <w:rsid w:val="00274EC0"/>
    <w:rsid w:val="00275F9F"/>
    <w:rsid w:val="00282D58"/>
    <w:rsid w:val="00284DC0"/>
    <w:rsid w:val="00284E18"/>
    <w:rsid w:val="002861B2"/>
    <w:rsid w:val="00286BAF"/>
    <w:rsid w:val="00290A43"/>
    <w:rsid w:val="00291D66"/>
    <w:rsid w:val="002926F4"/>
    <w:rsid w:val="0029289B"/>
    <w:rsid w:val="00296A72"/>
    <w:rsid w:val="0029710D"/>
    <w:rsid w:val="002A1C5A"/>
    <w:rsid w:val="002A5975"/>
    <w:rsid w:val="002A7466"/>
    <w:rsid w:val="002B09F4"/>
    <w:rsid w:val="002B68FA"/>
    <w:rsid w:val="002C04E6"/>
    <w:rsid w:val="002C19E2"/>
    <w:rsid w:val="002C2BE8"/>
    <w:rsid w:val="002C4F38"/>
    <w:rsid w:val="002C6C9F"/>
    <w:rsid w:val="002D0CDE"/>
    <w:rsid w:val="002D1EF8"/>
    <w:rsid w:val="002D3EE1"/>
    <w:rsid w:val="002D428E"/>
    <w:rsid w:val="002D4293"/>
    <w:rsid w:val="002D594D"/>
    <w:rsid w:val="002E1EE7"/>
    <w:rsid w:val="002E3DAE"/>
    <w:rsid w:val="002E3E0F"/>
    <w:rsid w:val="002E432A"/>
    <w:rsid w:val="002E4C52"/>
    <w:rsid w:val="002F1D31"/>
    <w:rsid w:val="002F2DEC"/>
    <w:rsid w:val="002F2F86"/>
    <w:rsid w:val="002F37B2"/>
    <w:rsid w:val="002F4A80"/>
    <w:rsid w:val="002F4FA2"/>
    <w:rsid w:val="002F5265"/>
    <w:rsid w:val="002F62D0"/>
    <w:rsid w:val="002F6D2E"/>
    <w:rsid w:val="002F6FE1"/>
    <w:rsid w:val="0030197A"/>
    <w:rsid w:val="00302D9A"/>
    <w:rsid w:val="00303A42"/>
    <w:rsid w:val="00304F5F"/>
    <w:rsid w:val="003075F9"/>
    <w:rsid w:val="003077F5"/>
    <w:rsid w:val="00307AB0"/>
    <w:rsid w:val="00314E3A"/>
    <w:rsid w:val="0031569A"/>
    <w:rsid w:val="0031731A"/>
    <w:rsid w:val="00320A97"/>
    <w:rsid w:val="00321185"/>
    <w:rsid w:val="00322578"/>
    <w:rsid w:val="0032428A"/>
    <w:rsid w:val="0032559D"/>
    <w:rsid w:val="00337A62"/>
    <w:rsid w:val="0034559C"/>
    <w:rsid w:val="0034622C"/>
    <w:rsid w:val="00347591"/>
    <w:rsid w:val="00347F3C"/>
    <w:rsid w:val="00351F86"/>
    <w:rsid w:val="00354487"/>
    <w:rsid w:val="00355298"/>
    <w:rsid w:val="00361657"/>
    <w:rsid w:val="003624B5"/>
    <w:rsid w:val="0036272B"/>
    <w:rsid w:val="00364810"/>
    <w:rsid w:val="003671C4"/>
    <w:rsid w:val="003700E0"/>
    <w:rsid w:val="00370C7D"/>
    <w:rsid w:val="003728EC"/>
    <w:rsid w:val="00373717"/>
    <w:rsid w:val="00373ED7"/>
    <w:rsid w:val="00375B0A"/>
    <w:rsid w:val="00376567"/>
    <w:rsid w:val="00376EF1"/>
    <w:rsid w:val="003776FA"/>
    <w:rsid w:val="00377FC5"/>
    <w:rsid w:val="00384D7F"/>
    <w:rsid w:val="0038555E"/>
    <w:rsid w:val="00387D06"/>
    <w:rsid w:val="00393252"/>
    <w:rsid w:val="0039339A"/>
    <w:rsid w:val="00396753"/>
    <w:rsid w:val="003A07B5"/>
    <w:rsid w:val="003A2029"/>
    <w:rsid w:val="003A2969"/>
    <w:rsid w:val="003A5948"/>
    <w:rsid w:val="003A5F18"/>
    <w:rsid w:val="003B18D8"/>
    <w:rsid w:val="003B25AD"/>
    <w:rsid w:val="003B275B"/>
    <w:rsid w:val="003B2953"/>
    <w:rsid w:val="003B2B79"/>
    <w:rsid w:val="003B468F"/>
    <w:rsid w:val="003B4E10"/>
    <w:rsid w:val="003B6737"/>
    <w:rsid w:val="003B6D84"/>
    <w:rsid w:val="003B7AB8"/>
    <w:rsid w:val="003C0CD4"/>
    <w:rsid w:val="003C1EDE"/>
    <w:rsid w:val="003C3814"/>
    <w:rsid w:val="003C4457"/>
    <w:rsid w:val="003D0504"/>
    <w:rsid w:val="003D0829"/>
    <w:rsid w:val="003D1884"/>
    <w:rsid w:val="003D6F17"/>
    <w:rsid w:val="003E0F4D"/>
    <w:rsid w:val="003E451A"/>
    <w:rsid w:val="003E5D51"/>
    <w:rsid w:val="003E675E"/>
    <w:rsid w:val="003F128A"/>
    <w:rsid w:val="003F216E"/>
    <w:rsid w:val="003F5069"/>
    <w:rsid w:val="003F60BD"/>
    <w:rsid w:val="003F67EF"/>
    <w:rsid w:val="003F7695"/>
    <w:rsid w:val="004008F5"/>
    <w:rsid w:val="00402738"/>
    <w:rsid w:val="004052F0"/>
    <w:rsid w:val="00407D3A"/>
    <w:rsid w:val="00410130"/>
    <w:rsid w:val="00413C40"/>
    <w:rsid w:val="004145F8"/>
    <w:rsid w:val="0041496A"/>
    <w:rsid w:val="00414FAC"/>
    <w:rsid w:val="00416EFD"/>
    <w:rsid w:val="00425312"/>
    <w:rsid w:val="004254B8"/>
    <w:rsid w:val="0042588B"/>
    <w:rsid w:val="004274AB"/>
    <w:rsid w:val="00430524"/>
    <w:rsid w:val="004313E1"/>
    <w:rsid w:val="00431688"/>
    <w:rsid w:val="00431B7C"/>
    <w:rsid w:val="00432814"/>
    <w:rsid w:val="004333E6"/>
    <w:rsid w:val="00435014"/>
    <w:rsid w:val="00435587"/>
    <w:rsid w:val="00437C58"/>
    <w:rsid w:val="0044111C"/>
    <w:rsid w:val="00442FD9"/>
    <w:rsid w:val="00444D40"/>
    <w:rsid w:val="00446495"/>
    <w:rsid w:val="00453640"/>
    <w:rsid w:val="00454C03"/>
    <w:rsid w:val="004674A7"/>
    <w:rsid w:val="0047378C"/>
    <w:rsid w:val="00474349"/>
    <w:rsid w:val="00476003"/>
    <w:rsid w:val="00482347"/>
    <w:rsid w:val="00485F8D"/>
    <w:rsid w:val="0049512B"/>
    <w:rsid w:val="0049560D"/>
    <w:rsid w:val="004A10C0"/>
    <w:rsid w:val="004A2140"/>
    <w:rsid w:val="004A6EF0"/>
    <w:rsid w:val="004B187A"/>
    <w:rsid w:val="004B2969"/>
    <w:rsid w:val="004B2D16"/>
    <w:rsid w:val="004B3BB2"/>
    <w:rsid w:val="004B4D2B"/>
    <w:rsid w:val="004B5141"/>
    <w:rsid w:val="004B5C32"/>
    <w:rsid w:val="004B626C"/>
    <w:rsid w:val="004B66E4"/>
    <w:rsid w:val="004C00BB"/>
    <w:rsid w:val="004C3E6D"/>
    <w:rsid w:val="004C68E6"/>
    <w:rsid w:val="004D0A88"/>
    <w:rsid w:val="004D3415"/>
    <w:rsid w:val="004D3BB4"/>
    <w:rsid w:val="004D598E"/>
    <w:rsid w:val="004D7EF5"/>
    <w:rsid w:val="004E0021"/>
    <w:rsid w:val="004E4606"/>
    <w:rsid w:val="004E4931"/>
    <w:rsid w:val="004E67A1"/>
    <w:rsid w:val="004E78C1"/>
    <w:rsid w:val="004F0024"/>
    <w:rsid w:val="004F0BEF"/>
    <w:rsid w:val="004F365F"/>
    <w:rsid w:val="004F7D84"/>
    <w:rsid w:val="00500071"/>
    <w:rsid w:val="00503CF1"/>
    <w:rsid w:val="00505873"/>
    <w:rsid w:val="00505D7D"/>
    <w:rsid w:val="00505F47"/>
    <w:rsid w:val="00506847"/>
    <w:rsid w:val="005103A2"/>
    <w:rsid w:val="00511A7B"/>
    <w:rsid w:val="00514AA9"/>
    <w:rsid w:val="005150C9"/>
    <w:rsid w:val="00515D12"/>
    <w:rsid w:val="005163F4"/>
    <w:rsid w:val="0051753F"/>
    <w:rsid w:val="005175A3"/>
    <w:rsid w:val="00520097"/>
    <w:rsid w:val="0052036E"/>
    <w:rsid w:val="0052044D"/>
    <w:rsid w:val="00520E0D"/>
    <w:rsid w:val="005234E6"/>
    <w:rsid w:val="00526481"/>
    <w:rsid w:val="00527131"/>
    <w:rsid w:val="005307AC"/>
    <w:rsid w:val="0053615F"/>
    <w:rsid w:val="005364A0"/>
    <w:rsid w:val="00540B3A"/>
    <w:rsid w:val="005444AC"/>
    <w:rsid w:val="00544904"/>
    <w:rsid w:val="0055145D"/>
    <w:rsid w:val="00556D7B"/>
    <w:rsid w:val="00556FA5"/>
    <w:rsid w:val="00560D88"/>
    <w:rsid w:val="0056113B"/>
    <w:rsid w:val="00561718"/>
    <w:rsid w:val="00564696"/>
    <w:rsid w:val="00566EE8"/>
    <w:rsid w:val="00571A15"/>
    <w:rsid w:val="00571EB0"/>
    <w:rsid w:val="00572E38"/>
    <w:rsid w:val="00573AC1"/>
    <w:rsid w:val="00574470"/>
    <w:rsid w:val="0057447E"/>
    <w:rsid w:val="00575897"/>
    <w:rsid w:val="0057595B"/>
    <w:rsid w:val="00576493"/>
    <w:rsid w:val="00577E5A"/>
    <w:rsid w:val="00581DC8"/>
    <w:rsid w:val="0058450D"/>
    <w:rsid w:val="0058708B"/>
    <w:rsid w:val="005908B0"/>
    <w:rsid w:val="00590BB3"/>
    <w:rsid w:val="00592DD9"/>
    <w:rsid w:val="00593B4D"/>
    <w:rsid w:val="00593FF0"/>
    <w:rsid w:val="0059503B"/>
    <w:rsid w:val="00595F62"/>
    <w:rsid w:val="005A37A4"/>
    <w:rsid w:val="005A42EC"/>
    <w:rsid w:val="005A6C63"/>
    <w:rsid w:val="005A6EE5"/>
    <w:rsid w:val="005B2A45"/>
    <w:rsid w:val="005B2D49"/>
    <w:rsid w:val="005B4633"/>
    <w:rsid w:val="005B611A"/>
    <w:rsid w:val="005C24D5"/>
    <w:rsid w:val="005C45E0"/>
    <w:rsid w:val="005C4F04"/>
    <w:rsid w:val="005C6B00"/>
    <w:rsid w:val="005D3F1C"/>
    <w:rsid w:val="005D4120"/>
    <w:rsid w:val="005D413F"/>
    <w:rsid w:val="005D4C5D"/>
    <w:rsid w:val="005D5ADC"/>
    <w:rsid w:val="005D7680"/>
    <w:rsid w:val="005D7B87"/>
    <w:rsid w:val="005E0B2E"/>
    <w:rsid w:val="005E0F7B"/>
    <w:rsid w:val="005E1EE8"/>
    <w:rsid w:val="005E27D1"/>
    <w:rsid w:val="005E39A4"/>
    <w:rsid w:val="005E429F"/>
    <w:rsid w:val="005E54D6"/>
    <w:rsid w:val="005E6D47"/>
    <w:rsid w:val="005F09FC"/>
    <w:rsid w:val="005F54BE"/>
    <w:rsid w:val="00601AF3"/>
    <w:rsid w:val="00604221"/>
    <w:rsid w:val="00607038"/>
    <w:rsid w:val="00607A9C"/>
    <w:rsid w:val="00607FC4"/>
    <w:rsid w:val="0061010F"/>
    <w:rsid w:val="00611EAD"/>
    <w:rsid w:val="0061467B"/>
    <w:rsid w:val="006149C1"/>
    <w:rsid w:val="00616427"/>
    <w:rsid w:val="00617420"/>
    <w:rsid w:val="00617B64"/>
    <w:rsid w:val="00620070"/>
    <w:rsid w:val="00620179"/>
    <w:rsid w:val="006251E5"/>
    <w:rsid w:val="00626351"/>
    <w:rsid w:val="00627FA7"/>
    <w:rsid w:val="00632159"/>
    <w:rsid w:val="00635BDF"/>
    <w:rsid w:val="0063713B"/>
    <w:rsid w:val="00641B4A"/>
    <w:rsid w:val="00641DD9"/>
    <w:rsid w:val="006421E5"/>
    <w:rsid w:val="006446AA"/>
    <w:rsid w:val="00644911"/>
    <w:rsid w:val="00645A01"/>
    <w:rsid w:val="00647B04"/>
    <w:rsid w:val="00650C2A"/>
    <w:rsid w:val="0065231D"/>
    <w:rsid w:val="00653BAB"/>
    <w:rsid w:val="006558B4"/>
    <w:rsid w:val="00655B14"/>
    <w:rsid w:val="0065609B"/>
    <w:rsid w:val="00657B4F"/>
    <w:rsid w:val="00661D0A"/>
    <w:rsid w:val="00662AB2"/>
    <w:rsid w:val="00670A6B"/>
    <w:rsid w:val="00671B98"/>
    <w:rsid w:val="00672757"/>
    <w:rsid w:val="00673365"/>
    <w:rsid w:val="00673481"/>
    <w:rsid w:val="006756B7"/>
    <w:rsid w:val="006775E4"/>
    <w:rsid w:val="00681567"/>
    <w:rsid w:val="00683A52"/>
    <w:rsid w:val="006863A8"/>
    <w:rsid w:val="00686710"/>
    <w:rsid w:val="00690151"/>
    <w:rsid w:val="006905D5"/>
    <w:rsid w:val="00691AC6"/>
    <w:rsid w:val="006960FE"/>
    <w:rsid w:val="00696E48"/>
    <w:rsid w:val="006A198F"/>
    <w:rsid w:val="006A4104"/>
    <w:rsid w:val="006A48C3"/>
    <w:rsid w:val="006A4C9C"/>
    <w:rsid w:val="006A5E9B"/>
    <w:rsid w:val="006A795B"/>
    <w:rsid w:val="006A7EEA"/>
    <w:rsid w:val="006B3624"/>
    <w:rsid w:val="006B761F"/>
    <w:rsid w:val="006C1AE4"/>
    <w:rsid w:val="006C4F99"/>
    <w:rsid w:val="006C5638"/>
    <w:rsid w:val="006C619B"/>
    <w:rsid w:val="006C772F"/>
    <w:rsid w:val="006D2233"/>
    <w:rsid w:val="006D269A"/>
    <w:rsid w:val="006D6A9A"/>
    <w:rsid w:val="006D72DC"/>
    <w:rsid w:val="006E2D9B"/>
    <w:rsid w:val="006E36DC"/>
    <w:rsid w:val="006E3D3E"/>
    <w:rsid w:val="006E5F7E"/>
    <w:rsid w:val="006E626B"/>
    <w:rsid w:val="006E6BF0"/>
    <w:rsid w:val="006F0237"/>
    <w:rsid w:val="006F0BAD"/>
    <w:rsid w:val="006F0D59"/>
    <w:rsid w:val="006F1C7D"/>
    <w:rsid w:val="006F3064"/>
    <w:rsid w:val="006F322D"/>
    <w:rsid w:val="00701F4B"/>
    <w:rsid w:val="007030B1"/>
    <w:rsid w:val="007064FE"/>
    <w:rsid w:val="007070A7"/>
    <w:rsid w:val="0071080A"/>
    <w:rsid w:val="00710BDA"/>
    <w:rsid w:val="00712B92"/>
    <w:rsid w:val="00713A79"/>
    <w:rsid w:val="007163B8"/>
    <w:rsid w:val="0071646F"/>
    <w:rsid w:val="00717983"/>
    <w:rsid w:val="00722F8C"/>
    <w:rsid w:val="00726155"/>
    <w:rsid w:val="007272B8"/>
    <w:rsid w:val="00730AAC"/>
    <w:rsid w:val="00731ADB"/>
    <w:rsid w:val="00736302"/>
    <w:rsid w:val="00740452"/>
    <w:rsid w:val="00741F04"/>
    <w:rsid w:val="0074245A"/>
    <w:rsid w:val="007435E8"/>
    <w:rsid w:val="00743A6B"/>
    <w:rsid w:val="00746843"/>
    <w:rsid w:val="00746C2E"/>
    <w:rsid w:val="00747B31"/>
    <w:rsid w:val="00753F05"/>
    <w:rsid w:val="00756B93"/>
    <w:rsid w:val="007571BB"/>
    <w:rsid w:val="00760B6E"/>
    <w:rsid w:val="00760DAB"/>
    <w:rsid w:val="00761082"/>
    <w:rsid w:val="0076108D"/>
    <w:rsid w:val="0076373B"/>
    <w:rsid w:val="00763FE1"/>
    <w:rsid w:val="007672AA"/>
    <w:rsid w:val="007701BA"/>
    <w:rsid w:val="007709CE"/>
    <w:rsid w:val="00774061"/>
    <w:rsid w:val="00774106"/>
    <w:rsid w:val="007768F6"/>
    <w:rsid w:val="00777D99"/>
    <w:rsid w:val="007807EA"/>
    <w:rsid w:val="00780DF5"/>
    <w:rsid w:val="007862A2"/>
    <w:rsid w:val="00786F5A"/>
    <w:rsid w:val="00790090"/>
    <w:rsid w:val="0079193A"/>
    <w:rsid w:val="0079246B"/>
    <w:rsid w:val="00794B7A"/>
    <w:rsid w:val="00795D9E"/>
    <w:rsid w:val="007A011D"/>
    <w:rsid w:val="007A07B2"/>
    <w:rsid w:val="007A3E56"/>
    <w:rsid w:val="007B0087"/>
    <w:rsid w:val="007B02C5"/>
    <w:rsid w:val="007B4A59"/>
    <w:rsid w:val="007B4B52"/>
    <w:rsid w:val="007B53E6"/>
    <w:rsid w:val="007B64B8"/>
    <w:rsid w:val="007C1776"/>
    <w:rsid w:val="007C3B09"/>
    <w:rsid w:val="007C4A27"/>
    <w:rsid w:val="007C5DB8"/>
    <w:rsid w:val="007C6CD1"/>
    <w:rsid w:val="007C79F0"/>
    <w:rsid w:val="007C7B26"/>
    <w:rsid w:val="007D2DDF"/>
    <w:rsid w:val="007D3206"/>
    <w:rsid w:val="007D76B4"/>
    <w:rsid w:val="007D7B3E"/>
    <w:rsid w:val="007E122F"/>
    <w:rsid w:val="007E3F77"/>
    <w:rsid w:val="007E65FA"/>
    <w:rsid w:val="007F109C"/>
    <w:rsid w:val="007F3F52"/>
    <w:rsid w:val="007F5082"/>
    <w:rsid w:val="007F57DF"/>
    <w:rsid w:val="00801DC5"/>
    <w:rsid w:val="00803ACF"/>
    <w:rsid w:val="008045E0"/>
    <w:rsid w:val="00805DC6"/>
    <w:rsid w:val="008063DF"/>
    <w:rsid w:val="0080676E"/>
    <w:rsid w:val="0080681C"/>
    <w:rsid w:val="008078F4"/>
    <w:rsid w:val="00810A5C"/>
    <w:rsid w:val="00810F2D"/>
    <w:rsid w:val="008114FB"/>
    <w:rsid w:val="008151F6"/>
    <w:rsid w:val="00816D21"/>
    <w:rsid w:val="008175D1"/>
    <w:rsid w:val="00817957"/>
    <w:rsid w:val="00820579"/>
    <w:rsid w:val="00825BD6"/>
    <w:rsid w:val="00830A69"/>
    <w:rsid w:val="00830A85"/>
    <w:rsid w:val="008317B5"/>
    <w:rsid w:val="0083181E"/>
    <w:rsid w:val="00835BE1"/>
    <w:rsid w:val="008362E4"/>
    <w:rsid w:val="0083786C"/>
    <w:rsid w:val="008400F7"/>
    <w:rsid w:val="008407F1"/>
    <w:rsid w:val="00841749"/>
    <w:rsid w:val="00841C84"/>
    <w:rsid w:val="0084285E"/>
    <w:rsid w:val="008441D1"/>
    <w:rsid w:val="008456C3"/>
    <w:rsid w:val="0084619B"/>
    <w:rsid w:val="00846B12"/>
    <w:rsid w:val="00853E65"/>
    <w:rsid w:val="0085704B"/>
    <w:rsid w:val="00860481"/>
    <w:rsid w:val="0086048D"/>
    <w:rsid w:val="00860616"/>
    <w:rsid w:val="008612E1"/>
    <w:rsid w:val="008613EB"/>
    <w:rsid w:val="00861551"/>
    <w:rsid w:val="0086289E"/>
    <w:rsid w:val="00865915"/>
    <w:rsid w:val="00865C0A"/>
    <w:rsid w:val="0086666D"/>
    <w:rsid w:val="0086785F"/>
    <w:rsid w:val="00867CD2"/>
    <w:rsid w:val="00867D43"/>
    <w:rsid w:val="00871565"/>
    <w:rsid w:val="00871FD7"/>
    <w:rsid w:val="00872722"/>
    <w:rsid w:val="008729E4"/>
    <w:rsid w:val="00872A8E"/>
    <w:rsid w:val="00874416"/>
    <w:rsid w:val="008808BF"/>
    <w:rsid w:val="00881412"/>
    <w:rsid w:val="008816ED"/>
    <w:rsid w:val="0088202E"/>
    <w:rsid w:val="00882E5C"/>
    <w:rsid w:val="00882FF9"/>
    <w:rsid w:val="0088354C"/>
    <w:rsid w:val="00885AFD"/>
    <w:rsid w:val="00885CDE"/>
    <w:rsid w:val="00887CC1"/>
    <w:rsid w:val="008912B5"/>
    <w:rsid w:val="00891758"/>
    <w:rsid w:val="00897190"/>
    <w:rsid w:val="008A0064"/>
    <w:rsid w:val="008A12E3"/>
    <w:rsid w:val="008A1DD6"/>
    <w:rsid w:val="008A2A75"/>
    <w:rsid w:val="008A5139"/>
    <w:rsid w:val="008A52F8"/>
    <w:rsid w:val="008A5A39"/>
    <w:rsid w:val="008A7345"/>
    <w:rsid w:val="008B2C18"/>
    <w:rsid w:val="008B5A37"/>
    <w:rsid w:val="008B6448"/>
    <w:rsid w:val="008B6B59"/>
    <w:rsid w:val="008C0F1D"/>
    <w:rsid w:val="008C575D"/>
    <w:rsid w:val="008C5C0D"/>
    <w:rsid w:val="008C6012"/>
    <w:rsid w:val="008C7E78"/>
    <w:rsid w:val="008D0CEF"/>
    <w:rsid w:val="008D1D82"/>
    <w:rsid w:val="008D2027"/>
    <w:rsid w:val="008D5923"/>
    <w:rsid w:val="008D5E14"/>
    <w:rsid w:val="008D69DB"/>
    <w:rsid w:val="008E1B80"/>
    <w:rsid w:val="008E21E3"/>
    <w:rsid w:val="008E56FE"/>
    <w:rsid w:val="008E6B79"/>
    <w:rsid w:val="008E744E"/>
    <w:rsid w:val="008F040D"/>
    <w:rsid w:val="008F17F4"/>
    <w:rsid w:val="008F35CA"/>
    <w:rsid w:val="008F5E9F"/>
    <w:rsid w:val="0090000D"/>
    <w:rsid w:val="0090450E"/>
    <w:rsid w:val="009047D1"/>
    <w:rsid w:val="00904A90"/>
    <w:rsid w:val="009055AE"/>
    <w:rsid w:val="0090577F"/>
    <w:rsid w:val="00905F26"/>
    <w:rsid w:val="009110EA"/>
    <w:rsid w:val="009112D2"/>
    <w:rsid w:val="0091276B"/>
    <w:rsid w:val="00912D6B"/>
    <w:rsid w:val="00913A08"/>
    <w:rsid w:val="00914C73"/>
    <w:rsid w:val="00920A5E"/>
    <w:rsid w:val="00923220"/>
    <w:rsid w:val="00925086"/>
    <w:rsid w:val="00927A88"/>
    <w:rsid w:val="00927DC5"/>
    <w:rsid w:val="00933182"/>
    <w:rsid w:val="009337E1"/>
    <w:rsid w:val="00934FA8"/>
    <w:rsid w:val="0093538F"/>
    <w:rsid w:val="00935844"/>
    <w:rsid w:val="00941EB3"/>
    <w:rsid w:val="00942C32"/>
    <w:rsid w:val="00947562"/>
    <w:rsid w:val="00947FFB"/>
    <w:rsid w:val="00950E48"/>
    <w:rsid w:val="00951E2B"/>
    <w:rsid w:val="009539CE"/>
    <w:rsid w:val="0095658F"/>
    <w:rsid w:val="00963BB1"/>
    <w:rsid w:val="00966EBC"/>
    <w:rsid w:val="009701A7"/>
    <w:rsid w:val="009703E7"/>
    <w:rsid w:val="009723D5"/>
    <w:rsid w:val="00973607"/>
    <w:rsid w:val="009755BD"/>
    <w:rsid w:val="00976771"/>
    <w:rsid w:val="00976C6B"/>
    <w:rsid w:val="00982F99"/>
    <w:rsid w:val="00985304"/>
    <w:rsid w:val="00985996"/>
    <w:rsid w:val="0098772B"/>
    <w:rsid w:val="00987E47"/>
    <w:rsid w:val="00990964"/>
    <w:rsid w:val="00990F7F"/>
    <w:rsid w:val="0099158A"/>
    <w:rsid w:val="009915DA"/>
    <w:rsid w:val="00992638"/>
    <w:rsid w:val="009965D1"/>
    <w:rsid w:val="00996B63"/>
    <w:rsid w:val="00997F6A"/>
    <w:rsid w:val="009A227E"/>
    <w:rsid w:val="009A28B7"/>
    <w:rsid w:val="009A45EC"/>
    <w:rsid w:val="009A6A5C"/>
    <w:rsid w:val="009B0A9C"/>
    <w:rsid w:val="009B11EE"/>
    <w:rsid w:val="009B451E"/>
    <w:rsid w:val="009B6920"/>
    <w:rsid w:val="009C04AE"/>
    <w:rsid w:val="009C4457"/>
    <w:rsid w:val="009C47D9"/>
    <w:rsid w:val="009C5B2A"/>
    <w:rsid w:val="009D0B67"/>
    <w:rsid w:val="009D41DD"/>
    <w:rsid w:val="009D47C0"/>
    <w:rsid w:val="009D4E12"/>
    <w:rsid w:val="009D6964"/>
    <w:rsid w:val="009E30A8"/>
    <w:rsid w:val="009E3527"/>
    <w:rsid w:val="009E41C2"/>
    <w:rsid w:val="009E51E4"/>
    <w:rsid w:val="009E62EB"/>
    <w:rsid w:val="009E79A8"/>
    <w:rsid w:val="009E7F5E"/>
    <w:rsid w:val="009F1CF3"/>
    <w:rsid w:val="009F297C"/>
    <w:rsid w:val="009F4027"/>
    <w:rsid w:val="009F4992"/>
    <w:rsid w:val="009F61C0"/>
    <w:rsid w:val="009F67B0"/>
    <w:rsid w:val="00A00C4A"/>
    <w:rsid w:val="00A02894"/>
    <w:rsid w:val="00A06C66"/>
    <w:rsid w:val="00A104F9"/>
    <w:rsid w:val="00A1064E"/>
    <w:rsid w:val="00A10728"/>
    <w:rsid w:val="00A10E6F"/>
    <w:rsid w:val="00A11735"/>
    <w:rsid w:val="00A1503F"/>
    <w:rsid w:val="00A1539C"/>
    <w:rsid w:val="00A16009"/>
    <w:rsid w:val="00A17F11"/>
    <w:rsid w:val="00A2076D"/>
    <w:rsid w:val="00A2086D"/>
    <w:rsid w:val="00A21CED"/>
    <w:rsid w:val="00A23BE2"/>
    <w:rsid w:val="00A2530E"/>
    <w:rsid w:val="00A2644C"/>
    <w:rsid w:val="00A27624"/>
    <w:rsid w:val="00A3195F"/>
    <w:rsid w:val="00A349A0"/>
    <w:rsid w:val="00A34D9F"/>
    <w:rsid w:val="00A3568E"/>
    <w:rsid w:val="00A368D8"/>
    <w:rsid w:val="00A40BAE"/>
    <w:rsid w:val="00A41A35"/>
    <w:rsid w:val="00A4272F"/>
    <w:rsid w:val="00A44938"/>
    <w:rsid w:val="00A4644F"/>
    <w:rsid w:val="00A504FE"/>
    <w:rsid w:val="00A52455"/>
    <w:rsid w:val="00A54E6B"/>
    <w:rsid w:val="00A615E3"/>
    <w:rsid w:val="00A61EBB"/>
    <w:rsid w:val="00A626CC"/>
    <w:rsid w:val="00A63481"/>
    <w:rsid w:val="00A63D67"/>
    <w:rsid w:val="00A66B9F"/>
    <w:rsid w:val="00A70014"/>
    <w:rsid w:val="00A71012"/>
    <w:rsid w:val="00A7109C"/>
    <w:rsid w:val="00A71B74"/>
    <w:rsid w:val="00A7256E"/>
    <w:rsid w:val="00A727A1"/>
    <w:rsid w:val="00A72C51"/>
    <w:rsid w:val="00A72EE1"/>
    <w:rsid w:val="00A7449A"/>
    <w:rsid w:val="00A74B8B"/>
    <w:rsid w:val="00A77F0D"/>
    <w:rsid w:val="00A8370F"/>
    <w:rsid w:val="00A83F6C"/>
    <w:rsid w:val="00A85634"/>
    <w:rsid w:val="00A85D4B"/>
    <w:rsid w:val="00A91198"/>
    <w:rsid w:val="00A925BA"/>
    <w:rsid w:val="00A943AB"/>
    <w:rsid w:val="00A95789"/>
    <w:rsid w:val="00A95E19"/>
    <w:rsid w:val="00A97B40"/>
    <w:rsid w:val="00A97DA2"/>
    <w:rsid w:val="00AA026D"/>
    <w:rsid w:val="00AA20D3"/>
    <w:rsid w:val="00AA2BD6"/>
    <w:rsid w:val="00AA3ADF"/>
    <w:rsid w:val="00AA60C2"/>
    <w:rsid w:val="00AA7547"/>
    <w:rsid w:val="00AB0EF8"/>
    <w:rsid w:val="00AB27F5"/>
    <w:rsid w:val="00AB5BF0"/>
    <w:rsid w:val="00AB6E6F"/>
    <w:rsid w:val="00AC0EA3"/>
    <w:rsid w:val="00AC504D"/>
    <w:rsid w:val="00AC56DE"/>
    <w:rsid w:val="00AC7CBA"/>
    <w:rsid w:val="00AD1EAB"/>
    <w:rsid w:val="00AD404A"/>
    <w:rsid w:val="00AD4E6D"/>
    <w:rsid w:val="00AD7398"/>
    <w:rsid w:val="00AE2392"/>
    <w:rsid w:val="00AE28BE"/>
    <w:rsid w:val="00AE2998"/>
    <w:rsid w:val="00AE70F5"/>
    <w:rsid w:val="00AF6E92"/>
    <w:rsid w:val="00B00F92"/>
    <w:rsid w:val="00B011E6"/>
    <w:rsid w:val="00B02140"/>
    <w:rsid w:val="00B03047"/>
    <w:rsid w:val="00B075B8"/>
    <w:rsid w:val="00B07613"/>
    <w:rsid w:val="00B11185"/>
    <w:rsid w:val="00B15260"/>
    <w:rsid w:val="00B15BC8"/>
    <w:rsid w:val="00B202CF"/>
    <w:rsid w:val="00B20863"/>
    <w:rsid w:val="00B208C1"/>
    <w:rsid w:val="00B217F6"/>
    <w:rsid w:val="00B228AC"/>
    <w:rsid w:val="00B24062"/>
    <w:rsid w:val="00B25296"/>
    <w:rsid w:val="00B253E8"/>
    <w:rsid w:val="00B30FF8"/>
    <w:rsid w:val="00B345E2"/>
    <w:rsid w:val="00B40962"/>
    <w:rsid w:val="00B42D3F"/>
    <w:rsid w:val="00B50692"/>
    <w:rsid w:val="00B51B1D"/>
    <w:rsid w:val="00B5378E"/>
    <w:rsid w:val="00B53CC6"/>
    <w:rsid w:val="00B541B7"/>
    <w:rsid w:val="00B545B9"/>
    <w:rsid w:val="00B5679A"/>
    <w:rsid w:val="00B57946"/>
    <w:rsid w:val="00B579DA"/>
    <w:rsid w:val="00B6118E"/>
    <w:rsid w:val="00B62415"/>
    <w:rsid w:val="00B631C0"/>
    <w:rsid w:val="00B63724"/>
    <w:rsid w:val="00B64919"/>
    <w:rsid w:val="00B65187"/>
    <w:rsid w:val="00B6562A"/>
    <w:rsid w:val="00B663F9"/>
    <w:rsid w:val="00B73F3F"/>
    <w:rsid w:val="00B7416C"/>
    <w:rsid w:val="00B74C3D"/>
    <w:rsid w:val="00B7646D"/>
    <w:rsid w:val="00B81EFE"/>
    <w:rsid w:val="00B82095"/>
    <w:rsid w:val="00B83642"/>
    <w:rsid w:val="00B851B7"/>
    <w:rsid w:val="00B85772"/>
    <w:rsid w:val="00B85EE6"/>
    <w:rsid w:val="00B86C1C"/>
    <w:rsid w:val="00B902B1"/>
    <w:rsid w:val="00B907FA"/>
    <w:rsid w:val="00B92059"/>
    <w:rsid w:val="00B93798"/>
    <w:rsid w:val="00BA4A5B"/>
    <w:rsid w:val="00BA52EE"/>
    <w:rsid w:val="00BB373E"/>
    <w:rsid w:val="00BB42D1"/>
    <w:rsid w:val="00BB5DD6"/>
    <w:rsid w:val="00BB754D"/>
    <w:rsid w:val="00BC3AC8"/>
    <w:rsid w:val="00BC5CB6"/>
    <w:rsid w:val="00BC7360"/>
    <w:rsid w:val="00BD1216"/>
    <w:rsid w:val="00BD3135"/>
    <w:rsid w:val="00BD335E"/>
    <w:rsid w:val="00BD612E"/>
    <w:rsid w:val="00BD66DC"/>
    <w:rsid w:val="00BE03BF"/>
    <w:rsid w:val="00BE287C"/>
    <w:rsid w:val="00BE3280"/>
    <w:rsid w:val="00BE410B"/>
    <w:rsid w:val="00BE483C"/>
    <w:rsid w:val="00BE5BB6"/>
    <w:rsid w:val="00BE7DF2"/>
    <w:rsid w:val="00BF1411"/>
    <w:rsid w:val="00BF45A1"/>
    <w:rsid w:val="00BF6471"/>
    <w:rsid w:val="00BF6A11"/>
    <w:rsid w:val="00BF739E"/>
    <w:rsid w:val="00C01934"/>
    <w:rsid w:val="00C038B9"/>
    <w:rsid w:val="00C0540C"/>
    <w:rsid w:val="00C10B13"/>
    <w:rsid w:val="00C1389F"/>
    <w:rsid w:val="00C13944"/>
    <w:rsid w:val="00C14550"/>
    <w:rsid w:val="00C15330"/>
    <w:rsid w:val="00C16D5C"/>
    <w:rsid w:val="00C22394"/>
    <w:rsid w:val="00C23F21"/>
    <w:rsid w:val="00C267BB"/>
    <w:rsid w:val="00C27B75"/>
    <w:rsid w:val="00C27D31"/>
    <w:rsid w:val="00C303DC"/>
    <w:rsid w:val="00C30517"/>
    <w:rsid w:val="00C31061"/>
    <w:rsid w:val="00C32C48"/>
    <w:rsid w:val="00C339B2"/>
    <w:rsid w:val="00C37B27"/>
    <w:rsid w:val="00C449E2"/>
    <w:rsid w:val="00C472CD"/>
    <w:rsid w:val="00C528A5"/>
    <w:rsid w:val="00C5413C"/>
    <w:rsid w:val="00C564E3"/>
    <w:rsid w:val="00C604E4"/>
    <w:rsid w:val="00C60563"/>
    <w:rsid w:val="00C634D6"/>
    <w:rsid w:val="00C65577"/>
    <w:rsid w:val="00C666D0"/>
    <w:rsid w:val="00C70060"/>
    <w:rsid w:val="00C72934"/>
    <w:rsid w:val="00C75355"/>
    <w:rsid w:val="00C7589D"/>
    <w:rsid w:val="00C80173"/>
    <w:rsid w:val="00C8025D"/>
    <w:rsid w:val="00C81FD4"/>
    <w:rsid w:val="00C83A4B"/>
    <w:rsid w:val="00C85401"/>
    <w:rsid w:val="00C86584"/>
    <w:rsid w:val="00C86E8F"/>
    <w:rsid w:val="00C90705"/>
    <w:rsid w:val="00C9166C"/>
    <w:rsid w:val="00C91996"/>
    <w:rsid w:val="00C91D02"/>
    <w:rsid w:val="00C96279"/>
    <w:rsid w:val="00C9740D"/>
    <w:rsid w:val="00CA15CD"/>
    <w:rsid w:val="00CA1A9D"/>
    <w:rsid w:val="00CA4177"/>
    <w:rsid w:val="00CA6282"/>
    <w:rsid w:val="00CB3A67"/>
    <w:rsid w:val="00CC49CD"/>
    <w:rsid w:val="00CC4BDB"/>
    <w:rsid w:val="00CC57DF"/>
    <w:rsid w:val="00CC5D0D"/>
    <w:rsid w:val="00CD22FD"/>
    <w:rsid w:val="00CD4191"/>
    <w:rsid w:val="00CD69AF"/>
    <w:rsid w:val="00CD6C7C"/>
    <w:rsid w:val="00CD725B"/>
    <w:rsid w:val="00CD7DE1"/>
    <w:rsid w:val="00CE045A"/>
    <w:rsid w:val="00CE13D9"/>
    <w:rsid w:val="00CE15E2"/>
    <w:rsid w:val="00CE745D"/>
    <w:rsid w:val="00CF6D11"/>
    <w:rsid w:val="00CF7D37"/>
    <w:rsid w:val="00D0374C"/>
    <w:rsid w:val="00D04230"/>
    <w:rsid w:val="00D0456C"/>
    <w:rsid w:val="00D070CB"/>
    <w:rsid w:val="00D106BF"/>
    <w:rsid w:val="00D11583"/>
    <w:rsid w:val="00D11FED"/>
    <w:rsid w:val="00D13FC2"/>
    <w:rsid w:val="00D161AC"/>
    <w:rsid w:val="00D17DB0"/>
    <w:rsid w:val="00D20B5B"/>
    <w:rsid w:val="00D20DC0"/>
    <w:rsid w:val="00D21A46"/>
    <w:rsid w:val="00D2364C"/>
    <w:rsid w:val="00D26064"/>
    <w:rsid w:val="00D31198"/>
    <w:rsid w:val="00D31340"/>
    <w:rsid w:val="00D35A61"/>
    <w:rsid w:val="00D40802"/>
    <w:rsid w:val="00D41CF8"/>
    <w:rsid w:val="00D42724"/>
    <w:rsid w:val="00D433C5"/>
    <w:rsid w:val="00D452F1"/>
    <w:rsid w:val="00D45489"/>
    <w:rsid w:val="00D47259"/>
    <w:rsid w:val="00D509F5"/>
    <w:rsid w:val="00D5229F"/>
    <w:rsid w:val="00D530C8"/>
    <w:rsid w:val="00D548B5"/>
    <w:rsid w:val="00D54ABF"/>
    <w:rsid w:val="00D56B5F"/>
    <w:rsid w:val="00D60868"/>
    <w:rsid w:val="00D60E60"/>
    <w:rsid w:val="00D63642"/>
    <w:rsid w:val="00D64AFE"/>
    <w:rsid w:val="00D6665A"/>
    <w:rsid w:val="00D669DF"/>
    <w:rsid w:val="00D675D7"/>
    <w:rsid w:val="00D67A87"/>
    <w:rsid w:val="00D70D03"/>
    <w:rsid w:val="00D729E9"/>
    <w:rsid w:val="00D73E12"/>
    <w:rsid w:val="00D753FD"/>
    <w:rsid w:val="00D829EF"/>
    <w:rsid w:val="00D86FAE"/>
    <w:rsid w:val="00D87067"/>
    <w:rsid w:val="00D8790B"/>
    <w:rsid w:val="00D9052E"/>
    <w:rsid w:val="00D95ECA"/>
    <w:rsid w:val="00DA4688"/>
    <w:rsid w:val="00DA4F52"/>
    <w:rsid w:val="00DA5541"/>
    <w:rsid w:val="00DA5B9B"/>
    <w:rsid w:val="00DA60D6"/>
    <w:rsid w:val="00DB0FB0"/>
    <w:rsid w:val="00DB58A5"/>
    <w:rsid w:val="00DB590E"/>
    <w:rsid w:val="00DB6C7B"/>
    <w:rsid w:val="00DC15A8"/>
    <w:rsid w:val="00DC2443"/>
    <w:rsid w:val="00DC2B1F"/>
    <w:rsid w:val="00DC6E62"/>
    <w:rsid w:val="00DC74DD"/>
    <w:rsid w:val="00DC7FA0"/>
    <w:rsid w:val="00DD100F"/>
    <w:rsid w:val="00DD1DCF"/>
    <w:rsid w:val="00DD27CD"/>
    <w:rsid w:val="00DD303A"/>
    <w:rsid w:val="00DD41C1"/>
    <w:rsid w:val="00DD4C02"/>
    <w:rsid w:val="00DD5CA0"/>
    <w:rsid w:val="00DD5F92"/>
    <w:rsid w:val="00DE00A3"/>
    <w:rsid w:val="00DE08BE"/>
    <w:rsid w:val="00DE0CFF"/>
    <w:rsid w:val="00DE1B4B"/>
    <w:rsid w:val="00DE1BA2"/>
    <w:rsid w:val="00DE20BF"/>
    <w:rsid w:val="00DE388D"/>
    <w:rsid w:val="00DE44A1"/>
    <w:rsid w:val="00DF1165"/>
    <w:rsid w:val="00DF2323"/>
    <w:rsid w:val="00DF34D8"/>
    <w:rsid w:val="00DF3DF3"/>
    <w:rsid w:val="00DF58A8"/>
    <w:rsid w:val="00E024AB"/>
    <w:rsid w:val="00E0326E"/>
    <w:rsid w:val="00E03C3B"/>
    <w:rsid w:val="00E03CF2"/>
    <w:rsid w:val="00E04F0D"/>
    <w:rsid w:val="00E058A7"/>
    <w:rsid w:val="00E06134"/>
    <w:rsid w:val="00E062F4"/>
    <w:rsid w:val="00E071E7"/>
    <w:rsid w:val="00E15F33"/>
    <w:rsid w:val="00E1721F"/>
    <w:rsid w:val="00E22D5E"/>
    <w:rsid w:val="00E24B89"/>
    <w:rsid w:val="00E2521C"/>
    <w:rsid w:val="00E268AB"/>
    <w:rsid w:val="00E27B58"/>
    <w:rsid w:val="00E27BED"/>
    <w:rsid w:val="00E3075B"/>
    <w:rsid w:val="00E30848"/>
    <w:rsid w:val="00E33685"/>
    <w:rsid w:val="00E33A7E"/>
    <w:rsid w:val="00E340A8"/>
    <w:rsid w:val="00E350F4"/>
    <w:rsid w:val="00E355B3"/>
    <w:rsid w:val="00E35E15"/>
    <w:rsid w:val="00E43AD2"/>
    <w:rsid w:val="00E52618"/>
    <w:rsid w:val="00E55187"/>
    <w:rsid w:val="00E56E0A"/>
    <w:rsid w:val="00E60C93"/>
    <w:rsid w:val="00E60D7B"/>
    <w:rsid w:val="00E62472"/>
    <w:rsid w:val="00E62D4A"/>
    <w:rsid w:val="00E63915"/>
    <w:rsid w:val="00E66EF1"/>
    <w:rsid w:val="00E73B59"/>
    <w:rsid w:val="00E7677D"/>
    <w:rsid w:val="00E778A5"/>
    <w:rsid w:val="00E83838"/>
    <w:rsid w:val="00E84A12"/>
    <w:rsid w:val="00E85A74"/>
    <w:rsid w:val="00E91085"/>
    <w:rsid w:val="00E91CC2"/>
    <w:rsid w:val="00E946B0"/>
    <w:rsid w:val="00E958F9"/>
    <w:rsid w:val="00EA04AF"/>
    <w:rsid w:val="00EA0B48"/>
    <w:rsid w:val="00EA5359"/>
    <w:rsid w:val="00EA5633"/>
    <w:rsid w:val="00EA70B5"/>
    <w:rsid w:val="00EB3DAB"/>
    <w:rsid w:val="00EC46A8"/>
    <w:rsid w:val="00EC480E"/>
    <w:rsid w:val="00EC612A"/>
    <w:rsid w:val="00EC7194"/>
    <w:rsid w:val="00EC7265"/>
    <w:rsid w:val="00ED1193"/>
    <w:rsid w:val="00ED41A3"/>
    <w:rsid w:val="00ED6883"/>
    <w:rsid w:val="00ED6CFC"/>
    <w:rsid w:val="00ED7700"/>
    <w:rsid w:val="00ED7DBC"/>
    <w:rsid w:val="00EE0566"/>
    <w:rsid w:val="00EF08F1"/>
    <w:rsid w:val="00EF0C17"/>
    <w:rsid w:val="00EF1E19"/>
    <w:rsid w:val="00EF2E8C"/>
    <w:rsid w:val="00F03A61"/>
    <w:rsid w:val="00F04A21"/>
    <w:rsid w:val="00F111F4"/>
    <w:rsid w:val="00F1128B"/>
    <w:rsid w:val="00F11D4D"/>
    <w:rsid w:val="00F1478B"/>
    <w:rsid w:val="00F17EC0"/>
    <w:rsid w:val="00F17FF8"/>
    <w:rsid w:val="00F226A6"/>
    <w:rsid w:val="00F23654"/>
    <w:rsid w:val="00F2413A"/>
    <w:rsid w:val="00F254AD"/>
    <w:rsid w:val="00F27118"/>
    <w:rsid w:val="00F33193"/>
    <w:rsid w:val="00F36C30"/>
    <w:rsid w:val="00F400F0"/>
    <w:rsid w:val="00F40C22"/>
    <w:rsid w:val="00F40D01"/>
    <w:rsid w:val="00F42FF1"/>
    <w:rsid w:val="00F43AC2"/>
    <w:rsid w:val="00F476E9"/>
    <w:rsid w:val="00F5104C"/>
    <w:rsid w:val="00F52B91"/>
    <w:rsid w:val="00F53971"/>
    <w:rsid w:val="00F57D61"/>
    <w:rsid w:val="00F61A81"/>
    <w:rsid w:val="00F61CC3"/>
    <w:rsid w:val="00F62A89"/>
    <w:rsid w:val="00F63725"/>
    <w:rsid w:val="00F63BE8"/>
    <w:rsid w:val="00F64453"/>
    <w:rsid w:val="00F66E22"/>
    <w:rsid w:val="00F724A4"/>
    <w:rsid w:val="00F72B78"/>
    <w:rsid w:val="00F73A68"/>
    <w:rsid w:val="00F760BB"/>
    <w:rsid w:val="00F76FCC"/>
    <w:rsid w:val="00F77B0A"/>
    <w:rsid w:val="00F810A9"/>
    <w:rsid w:val="00F86381"/>
    <w:rsid w:val="00F9240B"/>
    <w:rsid w:val="00F95F79"/>
    <w:rsid w:val="00F97543"/>
    <w:rsid w:val="00FA1763"/>
    <w:rsid w:val="00FA2301"/>
    <w:rsid w:val="00FA36C5"/>
    <w:rsid w:val="00FA4875"/>
    <w:rsid w:val="00FA498E"/>
    <w:rsid w:val="00FA4C7F"/>
    <w:rsid w:val="00FA5B0C"/>
    <w:rsid w:val="00FA5F67"/>
    <w:rsid w:val="00FB1830"/>
    <w:rsid w:val="00FB1ADB"/>
    <w:rsid w:val="00FB1B18"/>
    <w:rsid w:val="00FB1DE7"/>
    <w:rsid w:val="00FB26F5"/>
    <w:rsid w:val="00FB3A9F"/>
    <w:rsid w:val="00FB41FD"/>
    <w:rsid w:val="00FC1E4E"/>
    <w:rsid w:val="00FC393A"/>
    <w:rsid w:val="00FC3F78"/>
    <w:rsid w:val="00FC4116"/>
    <w:rsid w:val="00FC428F"/>
    <w:rsid w:val="00FC6D09"/>
    <w:rsid w:val="00FC6F23"/>
    <w:rsid w:val="00FD2805"/>
    <w:rsid w:val="00FD28D6"/>
    <w:rsid w:val="00FD59B9"/>
    <w:rsid w:val="00FD5E1F"/>
    <w:rsid w:val="00FD6A28"/>
    <w:rsid w:val="00FE6DF7"/>
    <w:rsid w:val="00FF0AF2"/>
    <w:rsid w:val="00FF0B5A"/>
    <w:rsid w:val="00FF344F"/>
    <w:rsid w:val="00FF352B"/>
    <w:rsid w:val="00FF3775"/>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784E97"/>
  <w15:docId w15:val="{8EDCF4D0-F47A-4797-A02C-5F8EAA32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59D"/>
    <w:pPr>
      <w:widowControl w:val="0"/>
      <w:jc w:val="both"/>
    </w:pPr>
    <w:rPr>
      <w:kern w:val="2"/>
      <w:sz w:val="21"/>
    </w:rPr>
  </w:style>
  <w:style w:type="paragraph" w:styleId="1">
    <w:name w:val="heading 1"/>
    <w:basedOn w:val="a"/>
    <w:next w:val="a"/>
    <w:link w:val="10"/>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0"/>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Pr>
      <w:b/>
      <w:kern w:val="44"/>
      <w:sz w:val="44"/>
    </w:rPr>
  </w:style>
  <w:style w:type="character" w:customStyle="1" w:styleId="30">
    <w:name w:val="标题 3 字符"/>
    <w:link w:val="3"/>
    <w:uiPriority w:val="99"/>
    <w:semiHidden/>
    <w:locked/>
    <w:rPr>
      <w:b/>
      <w:sz w:val="32"/>
    </w:rPr>
  </w:style>
  <w:style w:type="paragraph" w:styleId="a3">
    <w:name w:val="header"/>
    <w:basedOn w:val="a"/>
    <w:link w:val="a4"/>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a4">
    <w:name w:val="页眉 字符"/>
    <w:link w:val="a3"/>
    <w:uiPriority w:val="99"/>
    <w:locked/>
    <w:rPr>
      <w:sz w:val="18"/>
    </w:rPr>
  </w:style>
  <w:style w:type="paragraph" w:styleId="a5">
    <w:name w:val="Plain Text"/>
    <w:basedOn w:val="a"/>
    <w:link w:val="a6"/>
    <w:uiPriority w:val="99"/>
    <w:rsid w:val="00A21CED"/>
    <w:rPr>
      <w:rFonts w:ascii="宋体" w:hAnsi="Courier New"/>
      <w:kern w:val="0"/>
      <w:sz w:val="20"/>
      <w:szCs w:val="21"/>
    </w:rPr>
  </w:style>
  <w:style w:type="character" w:customStyle="1" w:styleId="a6">
    <w:name w:val="纯文本 字符"/>
    <w:link w:val="a5"/>
    <w:uiPriority w:val="99"/>
    <w:semiHidden/>
    <w:locked/>
    <w:rPr>
      <w:rFonts w:ascii="宋体" w:hAnsi="Courier New"/>
      <w:sz w:val="21"/>
    </w:rPr>
  </w:style>
  <w:style w:type="paragraph" w:styleId="a7">
    <w:name w:val="Date"/>
    <w:basedOn w:val="a"/>
    <w:next w:val="a"/>
    <w:link w:val="a8"/>
    <w:uiPriority w:val="99"/>
    <w:rsid w:val="00A21CED"/>
    <w:pPr>
      <w:ind w:leftChars="2500" w:left="100"/>
    </w:pPr>
    <w:rPr>
      <w:kern w:val="0"/>
      <w:sz w:val="20"/>
    </w:rPr>
  </w:style>
  <w:style w:type="character" w:customStyle="1" w:styleId="a8">
    <w:name w:val="日期 字符"/>
    <w:link w:val="a7"/>
    <w:uiPriority w:val="99"/>
    <w:semiHidden/>
    <w:locked/>
    <w:rPr>
      <w:sz w:val="20"/>
    </w:rPr>
  </w:style>
  <w:style w:type="character" w:styleId="a9">
    <w:name w:val="Hyperlink"/>
    <w:uiPriority w:val="99"/>
    <w:rsid w:val="00A21CED"/>
    <w:rPr>
      <w:rFonts w:cs="Times New Roman"/>
      <w:color w:val="0000FF"/>
      <w:u w:val="single"/>
    </w:rPr>
  </w:style>
  <w:style w:type="paragraph" w:styleId="aa">
    <w:name w:val="Body Text"/>
    <w:basedOn w:val="a"/>
    <w:link w:val="ab"/>
    <w:uiPriority w:val="99"/>
    <w:rsid w:val="00A21CED"/>
    <w:rPr>
      <w:kern w:val="0"/>
      <w:sz w:val="20"/>
    </w:rPr>
  </w:style>
  <w:style w:type="character" w:customStyle="1" w:styleId="ab">
    <w:name w:val="正文文本 字符"/>
    <w:link w:val="aa"/>
    <w:uiPriority w:val="99"/>
    <w:semiHidden/>
    <w:locked/>
    <w:rPr>
      <w:sz w:val="20"/>
    </w:rPr>
  </w:style>
  <w:style w:type="paragraph" w:styleId="ac">
    <w:name w:val="footer"/>
    <w:basedOn w:val="a"/>
    <w:link w:val="ad"/>
    <w:uiPriority w:val="99"/>
    <w:rsid w:val="00A21CED"/>
    <w:pPr>
      <w:tabs>
        <w:tab w:val="center" w:pos="4153"/>
        <w:tab w:val="right" w:pos="8306"/>
      </w:tabs>
      <w:snapToGrid w:val="0"/>
      <w:jc w:val="left"/>
    </w:pPr>
    <w:rPr>
      <w:kern w:val="0"/>
      <w:sz w:val="18"/>
      <w:szCs w:val="18"/>
    </w:rPr>
  </w:style>
  <w:style w:type="character" w:customStyle="1" w:styleId="ad">
    <w:name w:val="页脚 字符"/>
    <w:link w:val="ac"/>
    <w:uiPriority w:val="99"/>
    <w:locked/>
    <w:rPr>
      <w:sz w:val="18"/>
    </w:rPr>
  </w:style>
  <w:style w:type="character" w:styleId="ae">
    <w:name w:val="page number"/>
    <w:uiPriority w:val="99"/>
    <w:rsid w:val="00A21CED"/>
    <w:rPr>
      <w:rFonts w:cs="Times New Roman"/>
    </w:rPr>
  </w:style>
  <w:style w:type="paragraph" w:styleId="af">
    <w:name w:val="Balloon Text"/>
    <w:basedOn w:val="a"/>
    <w:link w:val="af0"/>
    <w:uiPriority w:val="99"/>
    <w:semiHidden/>
    <w:rsid w:val="00A21CED"/>
    <w:rPr>
      <w:kern w:val="0"/>
      <w:sz w:val="2"/>
    </w:rPr>
  </w:style>
  <w:style w:type="character" w:customStyle="1" w:styleId="af0">
    <w:name w:val="批注框文本 字符"/>
    <w:link w:val="af"/>
    <w:uiPriority w:val="99"/>
    <w:semiHidden/>
    <w:locked/>
    <w:rPr>
      <w:sz w:val="2"/>
    </w:rPr>
  </w:style>
  <w:style w:type="character" w:styleId="af1">
    <w:name w:val="Strong"/>
    <w:uiPriority w:val="22"/>
    <w:qFormat/>
    <w:rsid w:val="008E56FE"/>
    <w:rPr>
      <w:rFonts w:cs="Times New Roman"/>
      <w:b/>
    </w:rPr>
  </w:style>
  <w:style w:type="table" w:styleId="af2">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99"/>
    <w:qFormat/>
    <w:rsid w:val="00BC7360"/>
    <w:rPr>
      <w:rFonts w:ascii="Calibri" w:hAnsi="Calibri"/>
      <w:sz w:val="22"/>
      <w:szCs w:val="22"/>
    </w:rPr>
  </w:style>
  <w:style w:type="table" w:customStyle="1" w:styleId="11">
    <w:name w:val="样式1"/>
    <w:basedOn w:val="a1"/>
    <w:uiPriority w:val="99"/>
    <w:rsid w:val="00002BD0"/>
    <w:rPr>
      <w:rFonts w:ascii="Calibri" w:hAnsi="Calibri"/>
    </w:rPr>
    <w:tblPr/>
    <w:tblStylePr w:type="firstRow">
      <w:rPr>
        <w:b/>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
    <w:name w:val="样式2"/>
    <w:basedOn w:val="a1"/>
    <w:uiPriority w:val="99"/>
    <w:rsid w:val="00002BD0"/>
    <w:rPr>
      <w:rFonts w:eastAsia="Times New Roman"/>
    </w:rPr>
    <w:tblPr/>
  </w:style>
  <w:style w:type="paragraph" w:styleId="z-">
    <w:name w:val="HTML Top of Form"/>
    <w:basedOn w:val="a"/>
    <w:next w:val="a"/>
    <w:link w:val="z-0"/>
    <w:hidden/>
    <w:uiPriority w:val="99"/>
    <w:unhideWhenUsed/>
    <w:rsid w:val="00002BD0"/>
    <w:pPr>
      <w:widowControl/>
      <w:pBdr>
        <w:bottom w:val="single" w:sz="6" w:space="1" w:color="auto"/>
      </w:pBdr>
      <w:jc w:val="center"/>
    </w:pPr>
    <w:rPr>
      <w:rFonts w:ascii="Arial" w:hAnsi="Arial" w:cs="Arial"/>
      <w:vanish/>
      <w:kern w:val="0"/>
      <w:sz w:val="16"/>
      <w:szCs w:val="16"/>
    </w:rPr>
  </w:style>
  <w:style w:type="character" w:customStyle="1" w:styleId="z-0">
    <w:name w:val="z-窗体顶端 字符"/>
    <w:link w:val="z-"/>
    <w:uiPriority w:val="99"/>
    <w:rsid w:val="00002BD0"/>
    <w:rPr>
      <w:rFonts w:ascii="Arial" w:hAnsi="Arial" w:cs="Arial"/>
      <w:vanish/>
      <w:sz w:val="16"/>
      <w:szCs w:val="16"/>
    </w:rPr>
  </w:style>
  <w:style w:type="paragraph" w:styleId="z-1">
    <w:name w:val="HTML Bottom of Form"/>
    <w:basedOn w:val="a"/>
    <w:next w:val="a"/>
    <w:link w:val="z-2"/>
    <w:hidden/>
    <w:uiPriority w:val="99"/>
    <w:unhideWhenUsed/>
    <w:rsid w:val="00002BD0"/>
    <w:pPr>
      <w:widowControl/>
      <w:pBdr>
        <w:top w:val="single" w:sz="6" w:space="1" w:color="auto"/>
      </w:pBdr>
      <w:jc w:val="center"/>
    </w:pPr>
    <w:rPr>
      <w:rFonts w:ascii="Arial" w:hAnsi="Arial" w:cs="Arial"/>
      <w:vanish/>
      <w:kern w:val="0"/>
      <w:sz w:val="16"/>
      <w:szCs w:val="16"/>
    </w:rPr>
  </w:style>
  <w:style w:type="character" w:customStyle="1" w:styleId="z-2">
    <w:name w:val="z-窗体底端 字符"/>
    <w:link w:val="z-1"/>
    <w:uiPriority w:val="99"/>
    <w:rsid w:val="00002BD0"/>
    <w:rPr>
      <w:rFonts w:ascii="Arial" w:hAnsi="Arial" w:cs="Arial"/>
      <w:vanish/>
      <w:sz w:val="16"/>
      <w:szCs w:val="16"/>
    </w:rPr>
  </w:style>
  <w:style w:type="character" w:styleId="af4">
    <w:name w:val="annotation reference"/>
    <w:basedOn w:val="a0"/>
    <w:uiPriority w:val="99"/>
    <w:semiHidden/>
    <w:unhideWhenUsed/>
    <w:rsid w:val="00AD404A"/>
    <w:rPr>
      <w:sz w:val="18"/>
      <w:szCs w:val="18"/>
    </w:rPr>
  </w:style>
  <w:style w:type="paragraph" w:styleId="af5">
    <w:name w:val="annotation text"/>
    <w:basedOn w:val="a"/>
    <w:link w:val="af6"/>
    <w:uiPriority w:val="99"/>
    <w:unhideWhenUsed/>
    <w:rsid w:val="00AD404A"/>
    <w:rPr>
      <w:sz w:val="24"/>
      <w:szCs w:val="24"/>
    </w:rPr>
  </w:style>
  <w:style w:type="character" w:customStyle="1" w:styleId="af6">
    <w:name w:val="批注文字 字符"/>
    <w:basedOn w:val="a0"/>
    <w:link w:val="af5"/>
    <w:uiPriority w:val="99"/>
    <w:rsid w:val="00AD404A"/>
    <w:rPr>
      <w:kern w:val="2"/>
      <w:sz w:val="24"/>
      <w:szCs w:val="24"/>
    </w:rPr>
  </w:style>
  <w:style w:type="paragraph" w:styleId="af7">
    <w:name w:val="Normal (Web)"/>
    <w:basedOn w:val="a"/>
    <w:uiPriority w:val="99"/>
    <w:unhideWhenUsed/>
    <w:rsid w:val="00FB1830"/>
    <w:pPr>
      <w:widowControl/>
      <w:spacing w:before="100" w:beforeAutospacing="1" w:after="100" w:afterAutospacing="1"/>
      <w:jc w:val="left"/>
    </w:pPr>
    <w:rPr>
      <w:rFonts w:eastAsia="Times New Roman"/>
      <w:kern w:val="0"/>
      <w:sz w:val="24"/>
      <w:szCs w:val="24"/>
    </w:rPr>
  </w:style>
  <w:style w:type="paragraph" w:styleId="af8">
    <w:name w:val="List Paragraph"/>
    <w:basedOn w:val="a"/>
    <w:uiPriority w:val="34"/>
    <w:qFormat/>
    <w:rsid w:val="00B50692"/>
    <w:pPr>
      <w:ind w:firstLineChars="200" w:firstLine="420"/>
    </w:pPr>
  </w:style>
  <w:style w:type="character" w:styleId="af9">
    <w:name w:val="Emphasis"/>
    <w:basedOn w:val="a0"/>
    <w:uiPriority w:val="20"/>
    <w:qFormat/>
    <w:locked/>
    <w:rsid w:val="003B7AB8"/>
    <w:rPr>
      <w:i/>
      <w:iCs/>
    </w:rPr>
  </w:style>
  <w:style w:type="paragraph" w:styleId="afa">
    <w:name w:val="Revision"/>
    <w:hidden/>
    <w:uiPriority w:val="99"/>
    <w:semiHidden/>
    <w:rsid w:val="003B7AB8"/>
    <w:rPr>
      <w:rFonts w:asciiTheme="minorHAnsi" w:eastAsiaTheme="minorEastAsia" w:hAnsiTheme="minorHAnsi" w:cstheme="minorBidi"/>
      <w:kern w:val="2"/>
      <w:sz w:val="21"/>
      <w:szCs w:val="22"/>
    </w:rPr>
  </w:style>
  <w:style w:type="character" w:customStyle="1" w:styleId="12">
    <w:name w:val="未处理的提及1"/>
    <w:basedOn w:val="a0"/>
    <w:uiPriority w:val="99"/>
    <w:semiHidden/>
    <w:unhideWhenUsed/>
    <w:rsid w:val="003B7AB8"/>
    <w:rPr>
      <w:color w:val="605E5C"/>
      <w:shd w:val="clear" w:color="auto" w:fill="E1DFDD"/>
    </w:rPr>
  </w:style>
  <w:style w:type="paragraph" w:styleId="afb">
    <w:name w:val="annotation subject"/>
    <w:basedOn w:val="af5"/>
    <w:next w:val="af5"/>
    <w:link w:val="afc"/>
    <w:uiPriority w:val="99"/>
    <w:semiHidden/>
    <w:unhideWhenUsed/>
    <w:rsid w:val="003B7AB8"/>
    <w:pPr>
      <w:jc w:val="left"/>
    </w:pPr>
    <w:rPr>
      <w:rFonts w:asciiTheme="minorHAnsi" w:eastAsiaTheme="minorEastAsia" w:hAnsiTheme="minorHAnsi" w:cstheme="minorBidi"/>
      <w:b/>
      <w:bCs/>
      <w:sz w:val="21"/>
      <w:szCs w:val="22"/>
    </w:rPr>
  </w:style>
  <w:style w:type="character" w:customStyle="1" w:styleId="afc">
    <w:name w:val="批注主题 字符"/>
    <w:basedOn w:val="af6"/>
    <w:link w:val="afb"/>
    <w:uiPriority w:val="99"/>
    <w:semiHidden/>
    <w:rsid w:val="003B7AB8"/>
    <w:rPr>
      <w:rFonts w:asciiTheme="minorHAnsi" w:eastAsiaTheme="minorEastAsia" w:hAnsiTheme="minorHAnsi" w:cstheme="minorBidi"/>
      <w:b/>
      <w:bCs/>
      <w:kern w:val="2"/>
      <w:sz w:val="21"/>
      <w:szCs w:val="22"/>
    </w:rPr>
  </w:style>
  <w:style w:type="character" w:styleId="afd">
    <w:name w:val="FollowedHyperlink"/>
    <w:basedOn w:val="a0"/>
    <w:uiPriority w:val="99"/>
    <w:semiHidden/>
    <w:unhideWhenUsed/>
    <w:rsid w:val="003B7AB8"/>
    <w:rPr>
      <w:color w:val="800080" w:themeColor="followedHyperlink"/>
      <w:u w:val="single"/>
    </w:rPr>
  </w:style>
  <w:style w:type="paragraph" w:customStyle="1" w:styleId="Default">
    <w:name w:val="Default"/>
    <w:rsid w:val="003B7AB8"/>
    <w:pPr>
      <w:widowControl w:val="0"/>
      <w:autoSpaceDE w:val="0"/>
      <w:autoSpaceDN w:val="0"/>
      <w:adjustRightInd w:val="0"/>
    </w:pPr>
    <w:rPr>
      <w:rFonts w:ascii="Cambria" w:eastAsiaTheme="minorEastAsia" w:hAnsi="Cambria" w:cs="Cambria"/>
      <w:color w:val="000000"/>
      <w:sz w:val="24"/>
      <w:szCs w:val="24"/>
    </w:rPr>
  </w:style>
  <w:style w:type="character" w:customStyle="1" w:styleId="A30">
    <w:name w:val="A3"/>
    <w:uiPriority w:val="99"/>
    <w:rsid w:val="003B7AB8"/>
    <w:rPr>
      <w:rFonts w:cs="Cambria"/>
      <w:color w:val="221E1F"/>
      <w:sz w:val="20"/>
      <w:szCs w:val="20"/>
    </w:rPr>
  </w:style>
  <w:style w:type="character" w:customStyle="1" w:styleId="A10">
    <w:name w:val="A1"/>
    <w:uiPriority w:val="99"/>
    <w:rsid w:val="003B7AB8"/>
    <w:rPr>
      <w:rFonts w:cs="Cambria"/>
      <w:color w:val="221E1F"/>
      <w:sz w:val="16"/>
      <w:szCs w:val="16"/>
    </w:rPr>
  </w:style>
  <w:style w:type="character" w:customStyle="1" w:styleId="dxebaseoffice2010blue">
    <w:name w:val="dxebase_office2010blue"/>
    <w:basedOn w:val="a0"/>
    <w:rsid w:val="003B7AB8"/>
  </w:style>
  <w:style w:type="paragraph" w:customStyle="1" w:styleId="msonormal0">
    <w:name w:val="msonormal"/>
    <w:basedOn w:val="a"/>
    <w:rsid w:val="003B7AB8"/>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3B7AB8"/>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rsid w:val="003B7AB8"/>
    <w:pPr>
      <w:widowControl/>
      <w:shd w:val="clear" w:color="000000" w:fill="FFFF00"/>
      <w:spacing w:before="100" w:beforeAutospacing="1" w:after="100" w:afterAutospacing="1"/>
      <w:jc w:val="left"/>
    </w:pPr>
    <w:rPr>
      <w:rFonts w:ascii="宋体" w:hAnsi="宋体" w:cs="宋体"/>
      <w:kern w:val="0"/>
      <w:sz w:val="24"/>
      <w:szCs w:val="24"/>
    </w:rPr>
  </w:style>
  <w:style w:type="paragraph" w:customStyle="1" w:styleId="xl64">
    <w:name w:val="xl64"/>
    <w:basedOn w:val="a"/>
    <w:rsid w:val="003B7AB8"/>
    <w:pPr>
      <w:widowControl/>
      <w:spacing w:before="100" w:beforeAutospacing="1" w:after="100" w:afterAutospacing="1"/>
      <w:jc w:val="left"/>
    </w:pPr>
    <w:rPr>
      <w:rFonts w:ascii="宋体" w:hAnsi="宋体" w:cs="宋体"/>
      <w:b/>
      <w:bCs/>
      <w:kern w:val="0"/>
      <w:sz w:val="24"/>
      <w:szCs w:val="24"/>
    </w:rPr>
  </w:style>
  <w:style w:type="character" w:customStyle="1" w:styleId="UnresolvedMention1">
    <w:name w:val="Unresolved Mention1"/>
    <w:basedOn w:val="a0"/>
    <w:uiPriority w:val="99"/>
    <w:semiHidden/>
    <w:unhideWhenUsed/>
    <w:rsid w:val="003B7AB8"/>
    <w:rPr>
      <w:color w:val="605E5C"/>
      <w:shd w:val="clear" w:color="auto" w:fill="E1DFDD"/>
    </w:rPr>
  </w:style>
  <w:style w:type="character" w:styleId="afe">
    <w:name w:val="Unresolved Mention"/>
    <w:basedOn w:val="a0"/>
    <w:uiPriority w:val="99"/>
    <w:semiHidden/>
    <w:unhideWhenUsed/>
    <w:rsid w:val="003B7AB8"/>
    <w:rPr>
      <w:color w:val="605E5C"/>
      <w:shd w:val="clear" w:color="auto" w:fill="E1DFDD"/>
    </w:rPr>
  </w:style>
  <w:style w:type="character" w:customStyle="1" w:styleId="cit">
    <w:name w:val="cit"/>
    <w:basedOn w:val="a0"/>
    <w:rsid w:val="003B7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20757">
      <w:bodyDiv w:val="1"/>
      <w:marLeft w:val="0"/>
      <w:marRight w:val="0"/>
      <w:marTop w:val="0"/>
      <w:marBottom w:val="0"/>
      <w:divBdr>
        <w:top w:val="none" w:sz="0" w:space="0" w:color="auto"/>
        <w:left w:val="none" w:sz="0" w:space="0" w:color="auto"/>
        <w:bottom w:val="none" w:sz="0" w:space="0" w:color="auto"/>
        <w:right w:val="none" w:sz="0" w:space="0" w:color="auto"/>
      </w:divBdr>
    </w:div>
    <w:div w:id="267352308">
      <w:bodyDiv w:val="1"/>
      <w:marLeft w:val="0"/>
      <w:marRight w:val="0"/>
      <w:marTop w:val="0"/>
      <w:marBottom w:val="0"/>
      <w:divBdr>
        <w:top w:val="none" w:sz="0" w:space="0" w:color="auto"/>
        <w:left w:val="none" w:sz="0" w:space="0" w:color="auto"/>
        <w:bottom w:val="none" w:sz="0" w:space="0" w:color="auto"/>
        <w:right w:val="none" w:sz="0" w:space="0" w:color="auto"/>
      </w:divBdr>
    </w:div>
    <w:div w:id="436684636">
      <w:bodyDiv w:val="1"/>
      <w:marLeft w:val="0"/>
      <w:marRight w:val="0"/>
      <w:marTop w:val="0"/>
      <w:marBottom w:val="0"/>
      <w:divBdr>
        <w:top w:val="none" w:sz="0" w:space="0" w:color="auto"/>
        <w:left w:val="none" w:sz="0" w:space="0" w:color="auto"/>
        <w:bottom w:val="none" w:sz="0" w:space="0" w:color="auto"/>
        <w:right w:val="none" w:sz="0" w:space="0" w:color="auto"/>
      </w:divBdr>
    </w:div>
    <w:div w:id="481968008">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353072164">
      <w:bodyDiv w:val="1"/>
      <w:marLeft w:val="0"/>
      <w:marRight w:val="0"/>
      <w:marTop w:val="0"/>
      <w:marBottom w:val="0"/>
      <w:divBdr>
        <w:top w:val="none" w:sz="0" w:space="0" w:color="auto"/>
        <w:left w:val="none" w:sz="0" w:space="0" w:color="auto"/>
        <w:bottom w:val="none" w:sz="0" w:space="0" w:color="auto"/>
        <w:right w:val="none" w:sz="0" w:space="0" w:color="auto"/>
      </w:divBdr>
    </w:div>
    <w:div w:id="149849920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79967771">
          <w:marLeft w:val="0"/>
          <w:marRight w:val="0"/>
          <w:marTop w:val="0"/>
          <w:marBottom w:val="0"/>
          <w:divBdr>
            <w:top w:val="none" w:sz="0" w:space="0" w:color="auto"/>
            <w:left w:val="none" w:sz="0" w:space="0" w:color="auto"/>
            <w:bottom w:val="none" w:sz="0" w:space="0" w:color="auto"/>
            <w:right w:val="none" w:sz="0" w:space="0" w:color="auto"/>
          </w:divBdr>
        </w:div>
        <w:div w:id="1021275946">
          <w:marLeft w:val="0"/>
          <w:marRight w:val="0"/>
          <w:marTop w:val="0"/>
          <w:marBottom w:val="0"/>
          <w:divBdr>
            <w:top w:val="none" w:sz="0" w:space="0" w:color="auto"/>
            <w:left w:val="none" w:sz="0" w:space="0" w:color="auto"/>
            <w:bottom w:val="none" w:sz="0" w:space="0" w:color="auto"/>
            <w:right w:val="none" w:sz="0" w:space="0" w:color="auto"/>
          </w:divBdr>
          <w:divsChild>
            <w:div w:id="1851332084">
              <w:marLeft w:val="0"/>
              <w:marRight w:val="0"/>
              <w:marTop w:val="0"/>
              <w:marBottom w:val="0"/>
              <w:divBdr>
                <w:top w:val="none" w:sz="0" w:space="0" w:color="auto"/>
                <w:left w:val="none" w:sz="0" w:space="0" w:color="auto"/>
                <w:bottom w:val="none" w:sz="0" w:space="0" w:color="auto"/>
                <w:right w:val="none" w:sz="0" w:space="0" w:color="auto"/>
              </w:divBdr>
              <w:divsChild>
                <w:div w:id="15036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3947">
      <w:bodyDiv w:val="1"/>
      <w:marLeft w:val="0"/>
      <w:marRight w:val="0"/>
      <w:marTop w:val="0"/>
      <w:marBottom w:val="0"/>
      <w:divBdr>
        <w:top w:val="none" w:sz="0" w:space="0" w:color="auto"/>
        <w:left w:val="none" w:sz="0" w:space="0" w:color="auto"/>
        <w:bottom w:val="none" w:sz="0" w:space="0" w:color="auto"/>
        <w:right w:val="none" w:sz="0" w:space="0" w:color="auto"/>
      </w:divBdr>
      <w:divsChild>
        <w:div w:id="412435400">
          <w:marLeft w:val="0"/>
          <w:marRight w:val="0"/>
          <w:marTop w:val="0"/>
          <w:marBottom w:val="0"/>
          <w:divBdr>
            <w:top w:val="none" w:sz="0" w:space="0" w:color="auto"/>
            <w:left w:val="none" w:sz="0" w:space="0" w:color="auto"/>
            <w:bottom w:val="none" w:sz="0" w:space="0" w:color="auto"/>
            <w:right w:val="none" w:sz="0" w:space="0" w:color="auto"/>
          </w:divBdr>
        </w:div>
      </w:divsChild>
    </w:div>
    <w:div w:id="1907833579">
      <w:bodyDiv w:val="1"/>
      <w:marLeft w:val="0"/>
      <w:marRight w:val="0"/>
      <w:marTop w:val="0"/>
      <w:marBottom w:val="0"/>
      <w:divBdr>
        <w:top w:val="none" w:sz="0" w:space="0" w:color="auto"/>
        <w:left w:val="none" w:sz="0" w:space="0" w:color="auto"/>
        <w:bottom w:val="none" w:sz="0" w:space="0" w:color="auto"/>
        <w:right w:val="none" w:sz="0" w:space="0" w:color="auto"/>
      </w:divBdr>
    </w:div>
    <w:div w:id="1960647768">
      <w:bodyDiv w:val="1"/>
      <w:marLeft w:val="0"/>
      <w:marRight w:val="0"/>
      <w:marTop w:val="0"/>
      <w:marBottom w:val="0"/>
      <w:divBdr>
        <w:top w:val="none" w:sz="0" w:space="0" w:color="auto"/>
        <w:left w:val="none" w:sz="0" w:space="0" w:color="auto"/>
        <w:bottom w:val="none" w:sz="0" w:space="0" w:color="auto"/>
        <w:right w:val="none" w:sz="0" w:space="0" w:color="auto"/>
      </w:divBdr>
    </w:div>
    <w:div w:id="19974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larivate.com/blog/clarivate-announces-changes-to-the-2023-journal-citation-reports-rele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O-&#26032;&#25968;&#25454;-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CO-&#26032;&#25968;&#2545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H-&#26032;&#25968;&#2545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C-&#26032;&#25968;&#25454;-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GE-&#26032;&#25968;&#25454;-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inle\Desktop\2022-08-17-ESCI&#26399;&#21002;&#25968;&#25454;&#32479;&#35745;\WJR-&#26032;&#25968;&#25454;-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WJO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Sheet1!$K$15:$K$23</c:f>
              <c:strCache>
                <c:ptCount val="9"/>
                <c:pt idx="0">
                  <c:v>United States</c:v>
                </c:pt>
                <c:pt idx="1">
                  <c:v>Italy</c:v>
                </c:pt>
                <c:pt idx="2">
                  <c:v>United Kingdom</c:v>
                </c:pt>
                <c:pt idx="3">
                  <c:v>Greece</c:v>
                </c:pt>
                <c:pt idx="4">
                  <c:v>France</c:v>
                </c:pt>
                <c:pt idx="5">
                  <c:v>India</c:v>
                </c:pt>
                <c:pt idx="6">
                  <c:v>Iran</c:v>
                </c:pt>
                <c:pt idx="7">
                  <c:v>Netherlands</c:v>
                </c:pt>
                <c:pt idx="8">
                  <c:v>Other countries/regions</c:v>
                </c:pt>
              </c:strCache>
            </c:strRef>
          </c:cat>
          <c:val>
            <c:numRef>
              <c:f>Sheet1!$L$15:$L$23</c:f>
              <c:numCache>
                <c:formatCode>General</c:formatCode>
                <c:ptCount val="9"/>
                <c:pt idx="0">
                  <c:v>61</c:v>
                </c:pt>
                <c:pt idx="1">
                  <c:v>28</c:v>
                </c:pt>
                <c:pt idx="2">
                  <c:v>25</c:v>
                </c:pt>
                <c:pt idx="3">
                  <c:v>13</c:v>
                </c:pt>
                <c:pt idx="4">
                  <c:v>8</c:v>
                </c:pt>
                <c:pt idx="5">
                  <c:v>8</c:v>
                </c:pt>
                <c:pt idx="6">
                  <c:v>8</c:v>
                </c:pt>
                <c:pt idx="7">
                  <c:v>8</c:v>
                </c:pt>
                <c:pt idx="8">
                  <c:v>51</c:v>
                </c:pt>
              </c:numCache>
            </c:numRef>
          </c:val>
          <c:extLst>
            <c:ext xmlns:c16="http://schemas.microsoft.com/office/drawing/2014/chart" uri="{C3380CC4-5D6E-409C-BE32-E72D297353CC}">
              <c16:uniqueId val="{00000000-2F9B-4B0B-B976-91DFA9E5342E}"/>
            </c:ext>
          </c:extLst>
        </c:ser>
        <c:dLbls>
          <c:showLegendKey val="0"/>
          <c:showVal val="0"/>
          <c:showCatName val="0"/>
          <c:showSerName val="0"/>
          <c:showPercent val="0"/>
          <c:showBubbleSize val="0"/>
        </c:dLbls>
        <c:gapWidth val="219"/>
        <c:overlap val="-27"/>
        <c:axId val="2110049760"/>
        <c:axId val="2110053088"/>
      </c:barChart>
      <c:catAx>
        <c:axId val="211004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0053088"/>
        <c:crosses val="autoZero"/>
        <c:auto val="1"/>
        <c:lblAlgn val="ctr"/>
        <c:lblOffset val="100"/>
        <c:noMultiLvlLbl val="0"/>
      </c:catAx>
      <c:valAx>
        <c:axId val="21100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0049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WJCO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Sheet1!$L$15:$L$23</c:f>
              <c:strCache>
                <c:ptCount val="9"/>
                <c:pt idx="0">
                  <c:v>United States</c:v>
                </c:pt>
                <c:pt idx="1">
                  <c:v>Spain</c:v>
                </c:pt>
                <c:pt idx="2">
                  <c:v>Italy</c:v>
                </c:pt>
                <c:pt idx="3">
                  <c:v>United Kingdom</c:v>
                </c:pt>
                <c:pt idx="4">
                  <c:v>India</c:v>
                </c:pt>
                <c:pt idx="5">
                  <c:v>Brazil</c:v>
                </c:pt>
                <c:pt idx="6">
                  <c:v>Japan</c:v>
                </c:pt>
                <c:pt idx="7">
                  <c:v>China</c:v>
                </c:pt>
                <c:pt idx="8">
                  <c:v>Other countries/regions</c:v>
                </c:pt>
              </c:strCache>
            </c:strRef>
          </c:cat>
          <c:val>
            <c:numRef>
              <c:f>Sheet1!$M$15:$M$23</c:f>
              <c:numCache>
                <c:formatCode>General</c:formatCode>
                <c:ptCount val="9"/>
                <c:pt idx="0">
                  <c:v>59</c:v>
                </c:pt>
                <c:pt idx="1">
                  <c:v>27</c:v>
                </c:pt>
                <c:pt idx="2">
                  <c:v>17</c:v>
                </c:pt>
                <c:pt idx="3">
                  <c:v>12</c:v>
                </c:pt>
                <c:pt idx="4">
                  <c:v>11</c:v>
                </c:pt>
                <c:pt idx="5">
                  <c:v>10</c:v>
                </c:pt>
                <c:pt idx="6">
                  <c:v>9</c:v>
                </c:pt>
                <c:pt idx="7">
                  <c:v>8</c:v>
                </c:pt>
                <c:pt idx="8">
                  <c:v>61</c:v>
                </c:pt>
              </c:numCache>
            </c:numRef>
          </c:val>
          <c:extLst>
            <c:ext xmlns:c16="http://schemas.microsoft.com/office/drawing/2014/chart" uri="{C3380CC4-5D6E-409C-BE32-E72D297353CC}">
              <c16:uniqueId val="{00000000-E95B-4C81-9228-8D5DA9E4A228}"/>
            </c:ext>
          </c:extLst>
        </c:ser>
        <c:dLbls>
          <c:showLegendKey val="0"/>
          <c:showVal val="0"/>
          <c:showCatName val="0"/>
          <c:showSerName val="0"/>
          <c:showPercent val="0"/>
          <c:showBubbleSize val="0"/>
        </c:dLbls>
        <c:gapWidth val="219"/>
        <c:overlap val="-27"/>
        <c:axId val="540068224"/>
        <c:axId val="540066144"/>
      </c:barChart>
      <c:catAx>
        <c:axId val="54006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0066144"/>
        <c:crosses val="autoZero"/>
        <c:auto val="1"/>
        <c:lblAlgn val="ctr"/>
        <c:lblOffset val="100"/>
        <c:noMultiLvlLbl val="0"/>
      </c:catAx>
      <c:valAx>
        <c:axId val="5400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0068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WJH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Sheet1!$L$17:$L$29</c:f>
              <c:strCache>
                <c:ptCount val="13"/>
                <c:pt idx="0">
                  <c:v>United States</c:v>
                </c:pt>
                <c:pt idx="1">
                  <c:v>Brazil</c:v>
                </c:pt>
                <c:pt idx="2">
                  <c:v>United Kingdom</c:v>
                </c:pt>
                <c:pt idx="3">
                  <c:v>India</c:v>
                </c:pt>
                <c:pt idx="4">
                  <c:v>Italy</c:v>
                </c:pt>
                <c:pt idx="5">
                  <c:v>Egypt</c:v>
                </c:pt>
                <c:pt idx="6">
                  <c:v>Japan</c:v>
                </c:pt>
                <c:pt idx="7">
                  <c:v>Spain</c:v>
                </c:pt>
                <c:pt idx="8">
                  <c:v>China</c:v>
                </c:pt>
                <c:pt idx="9">
                  <c:v>France</c:v>
                </c:pt>
                <c:pt idx="10">
                  <c:v>Germany</c:v>
                </c:pt>
                <c:pt idx="11">
                  <c:v>Thailand</c:v>
                </c:pt>
                <c:pt idx="12">
                  <c:v>Other countries/regions</c:v>
                </c:pt>
              </c:strCache>
            </c:strRef>
          </c:cat>
          <c:val>
            <c:numRef>
              <c:f>Sheet1!$M$17:$M$29</c:f>
              <c:numCache>
                <c:formatCode>General</c:formatCode>
                <c:ptCount val="13"/>
                <c:pt idx="0">
                  <c:v>107</c:v>
                </c:pt>
                <c:pt idx="1">
                  <c:v>27</c:v>
                </c:pt>
                <c:pt idx="2">
                  <c:v>21</c:v>
                </c:pt>
                <c:pt idx="3">
                  <c:v>20</c:v>
                </c:pt>
                <c:pt idx="4">
                  <c:v>18</c:v>
                </c:pt>
                <c:pt idx="5">
                  <c:v>17</c:v>
                </c:pt>
                <c:pt idx="6">
                  <c:v>15</c:v>
                </c:pt>
                <c:pt idx="7">
                  <c:v>12</c:v>
                </c:pt>
                <c:pt idx="8">
                  <c:v>11</c:v>
                </c:pt>
                <c:pt idx="9">
                  <c:v>10</c:v>
                </c:pt>
                <c:pt idx="10">
                  <c:v>8</c:v>
                </c:pt>
                <c:pt idx="11">
                  <c:v>8</c:v>
                </c:pt>
                <c:pt idx="12">
                  <c:v>72</c:v>
                </c:pt>
              </c:numCache>
            </c:numRef>
          </c:val>
          <c:extLst>
            <c:ext xmlns:c16="http://schemas.microsoft.com/office/drawing/2014/chart" uri="{C3380CC4-5D6E-409C-BE32-E72D297353CC}">
              <c16:uniqueId val="{00000000-E633-439B-B754-15912BD1585F}"/>
            </c:ext>
          </c:extLst>
        </c:ser>
        <c:dLbls>
          <c:showLegendKey val="0"/>
          <c:showVal val="0"/>
          <c:showCatName val="0"/>
          <c:showSerName val="0"/>
          <c:showPercent val="0"/>
          <c:showBubbleSize val="0"/>
        </c:dLbls>
        <c:gapWidth val="219"/>
        <c:overlap val="-27"/>
        <c:axId val="840957136"/>
        <c:axId val="840957552"/>
      </c:barChart>
      <c:catAx>
        <c:axId val="84095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0957552"/>
        <c:crosses val="autoZero"/>
        <c:auto val="1"/>
        <c:lblAlgn val="ctr"/>
        <c:lblOffset val="100"/>
        <c:noMultiLvlLbl val="0"/>
      </c:catAx>
      <c:valAx>
        <c:axId val="84095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095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WJC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Sheet1!$N$16:$N$25</c:f>
              <c:strCache>
                <c:ptCount val="10"/>
                <c:pt idx="0">
                  <c:v>United States</c:v>
                </c:pt>
                <c:pt idx="1">
                  <c:v>United Kingdom</c:v>
                </c:pt>
                <c:pt idx="2">
                  <c:v>Greece</c:v>
                </c:pt>
                <c:pt idx="3">
                  <c:v>Italy</c:v>
                </c:pt>
                <c:pt idx="4">
                  <c:v>Spain</c:v>
                </c:pt>
                <c:pt idx="5">
                  <c:v>Japan</c:v>
                </c:pt>
                <c:pt idx="6">
                  <c:v>India</c:v>
                </c:pt>
                <c:pt idx="7">
                  <c:v>Scotland</c:v>
                </c:pt>
                <c:pt idx="8">
                  <c:v>Germany</c:v>
                </c:pt>
                <c:pt idx="9">
                  <c:v>Other countries/regions</c:v>
                </c:pt>
              </c:strCache>
            </c:strRef>
          </c:cat>
          <c:val>
            <c:numRef>
              <c:f>Sheet1!$O$16:$O$25</c:f>
              <c:numCache>
                <c:formatCode>General</c:formatCode>
                <c:ptCount val="10"/>
                <c:pt idx="0">
                  <c:v>69</c:v>
                </c:pt>
                <c:pt idx="1">
                  <c:v>16</c:v>
                </c:pt>
                <c:pt idx="2">
                  <c:v>15</c:v>
                </c:pt>
                <c:pt idx="3">
                  <c:v>12</c:v>
                </c:pt>
                <c:pt idx="4">
                  <c:v>8</c:v>
                </c:pt>
                <c:pt idx="5">
                  <c:v>7</c:v>
                </c:pt>
                <c:pt idx="6">
                  <c:v>6</c:v>
                </c:pt>
                <c:pt idx="7">
                  <c:v>6</c:v>
                </c:pt>
                <c:pt idx="8">
                  <c:v>5</c:v>
                </c:pt>
                <c:pt idx="9">
                  <c:v>14</c:v>
                </c:pt>
              </c:numCache>
            </c:numRef>
          </c:val>
          <c:extLst>
            <c:ext xmlns:c16="http://schemas.microsoft.com/office/drawing/2014/chart" uri="{C3380CC4-5D6E-409C-BE32-E72D297353CC}">
              <c16:uniqueId val="{00000000-CDBE-436E-AE12-7FCA465CE364}"/>
            </c:ext>
          </c:extLst>
        </c:ser>
        <c:dLbls>
          <c:showLegendKey val="0"/>
          <c:showVal val="0"/>
          <c:showCatName val="0"/>
          <c:showSerName val="0"/>
          <c:showPercent val="0"/>
          <c:showBubbleSize val="0"/>
        </c:dLbls>
        <c:gapWidth val="219"/>
        <c:overlap val="-27"/>
        <c:axId val="824465455"/>
        <c:axId val="824456303"/>
      </c:barChart>
      <c:catAx>
        <c:axId val="82446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4456303"/>
        <c:crosses val="autoZero"/>
        <c:auto val="1"/>
        <c:lblAlgn val="ctr"/>
        <c:lblOffset val="100"/>
        <c:noMultiLvlLbl val="0"/>
      </c:catAx>
      <c:valAx>
        <c:axId val="82445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4465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WJGE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Sheet1!$K$16:$K$24</c:f>
              <c:strCache>
                <c:ptCount val="9"/>
                <c:pt idx="0">
                  <c:v>United States</c:v>
                </c:pt>
                <c:pt idx="1">
                  <c:v>Japan</c:v>
                </c:pt>
                <c:pt idx="2">
                  <c:v>Italy</c:v>
                </c:pt>
                <c:pt idx="3">
                  <c:v>Brazil</c:v>
                </c:pt>
                <c:pt idx="4">
                  <c:v>United Kingdom</c:v>
                </c:pt>
                <c:pt idx="5">
                  <c:v>Greece</c:v>
                </c:pt>
                <c:pt idx="6">
                  <c:v>India</c:v>
                </c:pt>
                <c:pt idx="7">
                  <c:v>China</c:v>
                </c:pt>
                <c:pt idx="8">
                  <c:v>Other countries/regions</c:v>
                </c:pt>
              </c:strCache>
            </c:strRef>
          </c:cat>
          <c:val>
            <c:numRef>
              <c:f>Sheet1!$L$16:$L$24</c:f>
              <c:numCache>
                <c:formatCode>General</c:formatCode>
                <c:ptCount val="9"/>
                <c:pt idx="0">
                  <c:v>74</c:v>
                </c:pt>
                <c:pt idx="1">
                  <c:v>23</c:v>
                </c:pt>
                <c:pt idx="2">
                  <c:v>20</c:v>
                </c:pt>
                <c:pt idx="3">
                  <c:v>15</c:v>
                </c:pt>
                <c:pt idx="4">
                  <c:v>13</c:v>
                </c:pt>
                <c:pt idx="5">
                  <c:v>4</c:v>
                </c:pt>
                <c:pt idx="6">
                  <c:v>4</c:v>
                </c:pt>
                <c:pt idx="7">
                  <c:v>4</c:v>
                </c:pt>
                <c:pt idx="8">
                  <c:v>17</c:v>
                </c:pt>
              </c:numCache>
            </c:numRef>
          </c:val>
          <c:extLst>
            <c:ext xmlns:c16="http://schemas.microsoft.com/office/drawing/2014/chart" uri="{C3380CC4-5D6E-409C-BE32-E72D297353CC}">
              <c16:uniqueId val="{00000000-1F34-4575-9697-D9A0F1E4C9ED}"/>
            </c:ext>
          </c:extLst>
        </c:ser>
        <c:dLbls>
          <c:showLegendKey val="0"/>
          <c:showVal val="0"/>
          <c:showCatName val="0"/>
          <c:showSerName val="0"/>
          <c:showPercent val="0"/>
          <c:showBubbleSize val="0"/>
        </c:dLbls>
        <c:gapWidth val="219"/>
        <c:overlap val="-27"/>
        <c:axId val="672421119"/>
        <c:axId val="672419871"/>
      </c:barChart>
      <c:catAx>
        <c:axId val="67242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2419871"/>
        <c:crosses val="autoZero"/>
        <c:auto val="1"/>
        <c:lblAlgn val="ctr"/>
        <c:lblOffset val="100"/>
        <c:noMultiLvlLbl val="0"/>
      </c:catAx>
      <c:valAx>
        <c:axId val="67241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7242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rPr>
              <a:t>Country sources and number of articles published in </a:t>
            </a:r>
            <a:r>
              <a:rPr lang="en-US" altLang="zh-CN" sz="1200" b="0" i="1" u="none" strike="noStrike" baseline="0">
                <a:effectLst/>
              </a:rPr>
              <a:t>WJR </a:t>
            </a:r>
            <a:r>
              <a:rPr lang="en-US" altLang="zh-CN" sz="1200" b="0" i="0" u="none" strike="noStrike" baseline="0">
                <a:effectLst/>
              </a:rPr>
              <a:t>in</a:t>
            </a:r>
            <a:r>
              <a:rPr lang="en-US" altLang="zh-CN" sz="1200" b="0" i="1" u="none" strike="noStrike" baseline="0">
                <a:effectLst/>
              </a:rPr>
              <a:t> </a:t>
            </a:r>
            <a:r>
              <a:rPr lang="en-US" altLang="zh-CN" sz="1200" b="0" i="0" u="none" strike="noStrike" baseline="0">
                <a:effectLst/>
              </a:rPr>
              <a:t>2019-2021</a:t>
            </a:r>
            <a:endParaRPr lang="zh-CN" alt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Sheet1!$K$18:$K$24</c:f>
              <c:strCache>
                <c:ptCount val="7"/>
                <c:pt idx="0">
                  <c:v>United States</c:v>
                </c:pt>
                <c:pt idx="1">
                  <c:v>Italy</c:v>
                </c:pt>
                <c:pt idx="2">
                  <c:v>India</c:v>
                </c:pt>
                <c:pt idx="3">
                  <c:v>United Kingdom</c:v>
                </c:pt>
                <c:pt idx="4">
                  <c:v>Germany</c:v>
                </c:pt>
                <c:pt idx="5">
                  <c:v>Spain</c:v>
                </c:pt>
                <c:pt idx="6">
                  <c:v>Other countries/regions</c:v>
                </c:pt>
              </c:strCache>
            </c:strRef>
          </c:cat>
          <c:val>
            <c:numRef>
              <c:f>Sheet1!$L$18:$L$24</c:f>
              <c:numCache>
                <c:formatCode>General</c:formatCode>
                <c:ptCount val="7"/>
                <c:pt idx="0">
                  <c:v>27</c:v>
                </c:pt>
                <c:pt idx="1">
                  <c:v>8</c:v>
                </c:pt>
                <c:pt idx="2">
                  <c:v>6</c:v>
                </c:pt>
                <c:pt idx="3">
                  <c:v>4</c:v>
                </c:pt>
                <c:pt idx="4">
                  <c:v>4</c:v>
                </c:pt>
                <c:pt idx="5">
                  <c:v>4</c:v>
                </c:pt>
                <c:pt idx="6">
                  <c:v>16</c:v>
                </c:pt>
              </c:numCache>
            </c:numRef>
          </c:val>
          <c:extLst>
            <c:ext xmlns:c16="http://schemas.microsoft.com/office/drawing/2014/chart" uri="{C3380CC4-5D6E-409C-BE32-E72D297353CC}">
              <c16:uniqueId val="{00000000-D65D-45ED-8DF5-C182EB497F08}"/>
            </c:ext>
          </c:extLst>
        </c:ser>
        <c:dLbls>
          <c:showLegendKey val="0"/>
          <c:showVal val="0"/>
          <c:showCatName val="0"/>
          <c:showSerName val="0"/>
          <c:showPercent val="0"/>
          <c:showBubbleSize val="0"/>
        </c:dLbls>
        <c:gapWidth val="219"/>
        <c:overlap val="-27"/>
        <c:axId val="1018384975"/>
        <c:axId val="1018391215"/>
      </c:barChart>
      <c:catAx>
        <c:axId val="101838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18391215"/>
        <c:crosses val="autoZero"/>
        <c:auto val="1"/>
        <c:lblAlgn val="ctr"/>
        <c:lblOffset val="100"/>
        <c:noMultiLvlLbl val="0"/>
      </c:catAx>
      <c:valAx>
        <c:axId val="1018391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18384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DE49-8A52-4841-B311-BA84C0FF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8109</Words>
  <Characters>46227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BPG Wang,Jin-Lei</cp:lastModifiedBy>
  <cp:revision>225</cp:revision>
  <cp:lastPrinted>2022-08-30T09:16:00Z</cp:lastPrinted>
  <dcterms:created xsi:type="dcterms:W3CDTF">2022-08-28T08:30:00Z</dcterms:created>
  <dcterms:modified xsi:type="dcterms:W3CDTF">2022-08-30T09:16:00Z</dcterms:modified>
</cp:coreProperties>
</file>